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1FBC8" w14:textId="4E54129C"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C31FB9">
        <w:rPr>
          <w:rFonts w:ascii="黑体" w:eastAsia="黑体" w:hAnsi="黑体"/>
          <w:sz w:val="32"/>
          <w:szCs w:val="32"/>
        </w:rPr>
        <w:t>Biochemistry V</w:t>
      </w:r>
      <w:r w:rsidRPr="001E5724">
        <w:rPr>
          <w:rFonts w:ascii="黑体" w:eastAsia="黑体" w:hAnsi="黑体" w:hint="eastAsia"/>
          <w:sz w:val="32"/>
          <w:szCs w:val="32"/>
        </w:rPr>
        <w:t>》课程教学大纲</w:t>
      </w:r>
    </w:p>
    <w:p w14:paraId="54A509BD" w14:textId="1DDDB3F5" w:rsidR="00D13271" w:rsidRDefault="00E05E8B" w:rsidP="00C739FD">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67A5B4A" w14:textId="77777777" w:rsidTr="00655DE7">
        <w:trPr>
          <w:trHeight w:val="660"/>
          <w:jc w:val="center"/>
        </w:trPr>
        <w:tc>
          <w:tcPr>
            <w:tcW w:w="1135" w:type="dxa"/>
            <w:vAlign w:val="center"/>
          </w:tcPr>
          <w:p w14:paraId="5A73689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87FFC90" w14:textId="77777777" w:rsidR="00D13271" w:rsidRPr="00DD7B5F" w:rsidRDefault="00C31FB9" w:rsidP="00DD7B5F">
            <w:pPr>
              <w:spacing w:beforeLines="50" w:before="156" w:afterLines="50" w:after="156"/>
              <w:jc w:val="left"/>
              <w:rPr>
                <w:rFonts w:ascii="宋体" w:eastAsia="宋体" w:hAnsi="宋体"/>
              </w:rPr>
            </w:pPr>
            <w:r>
              <w:rPr>
                <w:rFonts w:ascii="宋体" w:eastAsia="宋体" w:hAnsi="宋体"/>
              </w:rPr>
              <w:t>Biochemistry V</w:t>
            </w:r>
          </w:p>
        </w:tc>
        <w:tc>
          <w:tcPr>
            <w:tcW w:w="1134" w:type="dxa"/>
            <w:vAlign w:val="center"/>
          </w:tcPr>
          <w:p w14:paraId="0108F16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F212AF8" w14:textId="77777777" w:rsidR="00D13271" w:rsidRPr="00DD7B5F" w:rsidRDefault="00C31FB9" w:rsidP="00DD7B5F">
            <w:pPr>
              <w:spacing w:beforeLines="50" w:before="156" w:afterLines="50" w:after="156"/>
              <w:rPr>
                <w:rFonts w:ascii="宋体" w:eastAsia="宋体" w:hAnsi="宋体"/>
              </w:rPr>
            </w:pPr>
            <w:r w:rsidRPr="00C31FB9">
              <w:rPr>
                <w:rFonts w:ascii="宋体" w:eastAsia="宋体" w:hAnsi="宋体"/>
              </w:rPr>
              <w:t>PHAR1113</w:t>
            </w:r>
          </w:p>
        </w:tc>
      </w:tr>
      <w:tr w:rsidR="00D13271" w:rsidRPr="002F4D99" w14:paraId="2F556B0F" w14:textId="77777777" w:rsidTr="00DD7B5F">
        <w:trPr>
          <w:jc w:val="center"/>
        </w:trPr>
        <w:tc>
          <w:tcPr>
            <w:tcW w:w="1135" w:type="dxa"/>
            <w:vAlign w:val="center"/>
          </w:tcPr>
          <w:p w14:paraId="5F0CFA1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0FE39795" w14:textId="77777777" w:rsidR="00D13271" w:rsidRPr="00DD7B5F" w:rsidRDefault="00C31FB9" w:rsidP="00DD7B5F">
            <w:pPr>
              <w:spacing w:beforeLines="50" w:before="156" w:afterLines="50" w:after="156"/>
              <w:jc w:val="left"/>
              <w:rPr>
                <w:rFonts w:ascii="宋体" w:eastAsia="宋体" w:hAnsi="宋体"/>
              </w:rPr>
            </w:pPr>
            <w:r w:rsidRPr="00C31FB9">
              <w:rPr>
                <w:rFonts w:ascii="宋体" w:eastAsia="宋体" w:hAnsi="宋体"/>
              </w:rPr>
              <w:t>大类基础课程</w:t>
            </w:r>
          </w:p>
        </w:tc>
        <w:tc>
          <w:tcPr>
            <w:tcW w:w="1134" w:type="dxa"/>
            <w:vAlign w:val="center"/>
          </w:tcPr>
          <w:p w14:paraId="293AE45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3564301" w14:textId="557ACCFC" w:rsidR="00D13271" w:rsidRPr="00DD7B5F" w:rsidRDefault="00D542E0" w:rsidP="00DD7B5F">
            <w:pPr>
              <w:spacing w:beforeLines="50" w:before="156" w:afterLines="50" w:after="156"/>
              <w:rPr>
                <w:rFonts w:ascii="宋体" w:eastAsia="宋体" w:hAnsi="宋体"/>
              </w:rPr>
            </w:pPr>
            <w:r>
              <w:rPr>
                <w:rFonts w:ascii="宋体" w:eastAsia="宋体" w:hAnsi="宋体" w:hint="eastAsia"/>
              </w:rPr>
              <w:t>药学</w:t>
            </w:r>
          </w:p>
        </w:tc>
      </w:tr>
      <w:tr w:rsidR="00D13271" w:rsidRPr="002F4D99" w14:paraId="2327F623" w14:textId="77777777" w:rsidTr="00DD7B5F">
        <w:trPr>
          <w:jc w:val="center"/>
        </w:trPr>
        <w:tc>
          <w:tcPr>
            <w:tcW w:w="1135" w:type="dxa"/>
            <w:vAlign w:val="center"/>
          </w:tcPr>
          <w:p w14:paraId="7AF8F54A"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BE705BA" w14:textId="77777777" w:rsidR="00D13271" w:rsidRPr="00DD7B5F" w:rsidRDefault="00D542E0"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28D3958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81B1CAD" w14:textId="77777777" w:rsidR="00D13271" w:rsidRPr="00DD7B5F" w:rsidRDefault="00D542E0" w:rsidP="00DD7B5F">
            <w:pPr>
              <w:spacing w:beforeLines="50" w:before="156" w:afterLines="50" w:after="156"/>
              <w:rPr>
                <w:rFonts w:ascii="宋体" w:eastAsia="宋体" w:hAnsi="宋体"/>
              </w:rPr>
            </w:pPr>
            <w:r>
              <w:rPr>
                <w:rFonts w:ascii="宋体" w:eastAsia="宋体" w:hAnsi="宋体" w:hint="eastAsia"/>
              </w:rPr>
              <w:t>54</w:t>
            </w:r>
          </w:p>
        </w:tc>
      </w:tr>
      <w:tr w:rsidR="00D13271" w:rsidRPr="002F4D99" w14:paraId="6590E7A3" w14:textId="77777777" w:rsidTr="00DD7B5F">
        <w:trPr>
          <w:jc w:val="center"/>
        </w:trPr>
        <w:tc>
          <w:tcPr>
            <w:tcW w:w="1135" w:type="dxa"/>
            <w:vAlign w:val="center"/>
          </w:tcPr>
          <w:p w14:paraId="4F1A55A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0551008" w14:textId="585387BC" w:rsidR="00D13271" w:rsidRPr="00DD7B5F" w:rsidRDefault="00B75C24" w:rsidP="00DD7B5F">
            <w:pPr>
              <w:spacing w:beforeLines="50" w:before="156" w:afterLines="50" w:after="156"/>
              <w:jc w:val="left"/>
              <w:rPr>
                <w:rFonts w:ascii="宋体" w:eastAsia="宋体" w:hAnsi="宋体"/>
              </w:rPr>
            </w:pPr>
            <w:r w:rsidRPr="00B75C24">
              <w:rPr>
                <w:rFonts w:ascii="宋体" w:eastAsia="宋体" w:hAnsi="宋体" w:hint="eastAsia"/>
              </w:rPr>
              <w:t>生物化学与分子生物学系教师</w:t>
            </w:r>
          </w:p>
        </w:tc>
        <w:tc>
          <w:tcPr>
            <w:tcW w:w="1134" w:type="dxa"/>
            <w:vAlign w:val="center"/>
          </w:tcPr>
          <w:p w14:paraId="1A54E25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57CF35C" w14:textId="414F1A52" w:rsidR="00D13271" w:rsidRPr="00DD7B5F" w:rsidRDefault="00D542E0" w:rsidP="00DD7B5F">
            <w:pPr>
              <w:spacing w:beforeLines="50" w:before="156" w:afterLines="50" w:after="156"/>
              <w:rPr>
                <w:rFonts w:ascii="宋体" w:eastAsia="宋体" w:hAnsi="宋体"/>
              </w:rPr>
            </w:pPr>
            <w:r>
              <w:rPr>
                <w:rFonts w:ascii="宋体" w:eastAsia="宋体" w:hAnsi="宋体" w:hint="eastAsia"/>
              </w:rPr>
              <w:t>2021</w:t>
            </w:r>
            <w:r w:rsidR="00980835">
              <w:rPr>
                <w:rFonts w:ascii="宋体" w:eastAsia="宋体" w:hAnsi="宋体"/>
              </w:rPr>
              <w:t>.0</w:t>
            </w:r>
            <w:r>
              <w:rPr>
                <w:rFonts w:ascii="宋体" w:eastAsia="宋体" w:hAnsi="宋体" w:hint="eastAsia"/>
              </w:rPr>
              <w:t>6</w:t>
            </w:r>
          </w:p>
        </w:tc>
      </w:tr>
      <w:tr w:rsidR="00D13271" w:rsidRPr="002F4D99" w14:paraId="4ED02FD0" w14:textId="77777777" w:rsidTr="00DD7B5F">
        <w:trPr>
          <w:jc w:val="center"/>
        </w:trPr>
        <w:tc>
          <w:tcPr>
            <w:tcW w:w="1135" w:type="dxa"/>
            <w:vAlign w:val="center"/>
          </w:tcPr>
          <w:p w14:paraId="0313428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4EC784F" w14:textId="42A08955" w:rsidR="00D13271" w:rsidRPr="00DD7B5F" w:rsidRDefault="009224BE" w:rsidP="00DD7B5F">
            <w:pPr>
              <w:spacing w:beforeLines="50" w:before="156" w:afterLines="50" w:after="156"/>
              <w:rPr>
                <w:rFonts w:ascii="宋体" w:eastAsia="宋体" w:hAnsi="宋体"/>
              </w:rPr>
            </w:pPr>
            <w:r w:rsidRPr="009224BE">
              <w:rPr>
                <w:rFonts w:ascii="宋体" w:eastAsia="宋体" w:hAnsi="宋体"/>
              </w:rPr>
              <w:t>生物化学与分子生物学(第9版)</w:t>
            </w:r>
            <w:r>
              <w:t xml:space="preserve"> </w:t>
            </w:r>
            <w:r w:rsidRPr="009224BE">
              <w:rPr>
                <w:rFonts w:ascii="宋体" w:eastAsia="宋体" w:hAnsi="宋体"/>
              </w:rPr>
              <w:t>查锡良，周春燕，药立波</w:t>
            </w:r>
            <w:r>
              <w:rPr>
                <w:rFonts w:ascii="宋体" w:eastAsia="宋体" w:hAnsi="宋体" w:hint="eastAsia"/>
              </w:rPr>
              <w:t>ISBN：</w:t>
            </w:r>
            <w:r w:rsidRPr="009224BE">
              <w:rPr>
                <w:rFonts w:ascii="宋体" w:eastAsia="宋体" w:hAnsi="宋体"/>
              </w:rPr>
              <w:t>978-7-117-26624-6</w:t>
            </w:r>
            <w:r w:rsidR="00980835">
              <w:rPr>
                <w:rFonts w:ascii="宋体" w:eastAsia="宋体" w:hAnsi="宋体" w:hint="eastAsia"/>
              </w:rPr>
              <w:t>，</w:t>
            </w:r>
            <w:r w:rsidRPr="009224BE">
              <w:rPr>
                <w:rFonts w:ascii="宋体" w:eastAsia="宋体" w:hAnsi="宋体"/>
              </w:rPr>
              <w:t>人民卫生出版社</w:t>
            </w:r>
          </w:p>
        </w:tc>
      </w:tr>
    </w:tbl>
    <w:p w14:paraId="23C7297D" w14:textId="7E95D5A8" w:rsidR="00E05E8B" w:rsidRDefault="00E05E8B" w:rsidP="00C739FD">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58BA0FD1" w14:textId="4F668F9E" w:rsidR="00E05E8B" w:rsidRPr="00083773" w:rsidRDefault="00E05E8B" w:rsidP="00083773">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083773" w:rsidRPr="00083773">
        <w:rPr>
          <w:rFonts w:ascii="黑体" w:eastAsia="黑体" w:hAnsi="黑体" w:cs="宋体"/>
          <w:b/>
          <w:sz w:val="24"/>
          <w:szCs w:val="24"/>
        </w:rPr>
        <w:t xml:space="preserve"> </w:t>
      </w:r>
    </w:p>
    <w:p w14:paraId="594D70EC" w14:textId="4B1E1255" w:rsidR="00EC054C" w:rsidRDefault="00DD4A1D" w:rsidP="000F6D2C">
      <w:pPr>
        <w:ind w:firstLineChars="200" w:firstLine="420"/>
        <w:rPr>
          <w:rFonts w:ascii="宋体" w:eastAsia="宋体" w:hAnsi="宋体" w:cs="宋体"/>
          <w:szCs w:val="20"/>
        </w:rPr>
      </w:pPr>
      <w:r w:rsidRPr="00242214">
        <w:rPr>
          <w:rFonts w:ascii="宋体" w:eastAsia="宋体" w:hAnsi="宋体" w:cs="宋体" w:hint="eastAsia"/>
          <w:szCs w:val="20"/>
        </w:rPr>
        <w:t>生物化学是从分子水平研究生命活动的一门学科。</w:t>
      </w:r>
      <w:r w:rsidR="00242214">
        <w:rPr>
          <w:rFonts w:ascii="宋体" w:eastAsia="宋体" w:hAnsi="宋体" w:cs="宋体" w:hint="eastAsia"/>
          <w:szCs w:val="20"/>
        </w:rPr>
        <w:t>经历了一个多世纪的发展，生物化学的</w:t>
      </w:r>
      <w:r w:rsidRPr="00242214">
        <w:rPr>
          <w:rFonts w:ascii="宋体" w:eastAsia="宋体" w:hAnsi="宋体" w:cs="宋体" w:hint="eastAsia"/>
          <w:szCs w:val="20"/>
        </w:rPr>
        <w:t>研究对象扩展到了细胞、生命活动的过程、个体的生长、发育和繁殖。</w:t>
      </w:r>
      <w:r w:rsidR="000F6D2C">
        <w:rPr>
          <w:rFonts w:ascii="宋体" w:eastAsia="宋体" w:hAnsi="宋体" w:cs="宋体"/>
          <w:szCs w:val="20"/>
        </w:rPr>
        <w:t>Biochemistry V</w:t>
      </w:r>
      <w:r w:rsidR="00BE62D5" w:rsidRPr="00242214">
        <w:rPr>
          <w:rFonts w:ascii="宋体" w:eastAsia="宋体" w:hAnsi="宋体" w:cs="宋体" w:hint="eastAsia"/>
          <w:szCs w:val="20"/>
        </w:rPr>
        <w:t>以人体及与人类生命活动相关的生物为对象</w:t>
      </w:r>
      <w:r w:rsidR="00BE62D5">
        <w:rPr>
          <w:rFonts w:ascii="宋体" w:eastAsia="宋体" w:hAnsi="宋体" w:cs="宋体" w:hint="eastAsia"/>
          <w:szCs w:val="20"/>
        </w:rPr>
        <w:t>，以</w:t>
      </w:r>
      <w:r w:rsidRPr="00242214">
        <w:rPr>
          <w:rFonts w:ascii="宋体" w:eastAsia="宋体" w:hAnsi="宋体" w:cs="宋体" w:hint="eastAsia"/>
          <w:szCs w:val="20"/>
        </w:rPr>
        <w:t>新陈代谢</w:t>
      </w:r>
      <w:r w:rsidR="00BC410F">
        <w:rPr>
          <w:rFonts w:ascii="宋体" w:eastAsia="宋体" w:hAnsi="宋体" w:cs="宋体" w:hint="eastAsia"/>
          <w:szCs w:val="20"/>
        </w:rPr>
        <w:t>系统</w:t>
      </w:r>
      <w:r w:rsidRPr="00242214">
        <w:rPr>
          <w:rFonts w:ascii="宋体" w:eastAsia="宋体" w:hAnsi="宋体" w:cs="宋体" w:hint="eastAsia"/>
          <w:szCs w:val="20"/>
        </w:rPr>
        <w:t>为中心</w:t>
      </w:r>
      <w:r w:rsidR="009B580D">
        <w:rPr>
          <w:rFonts w:ascii="宋体" w:eastAsia="宋体" w:hAnsi="宋体" w:cs="宋体" w:hint="eastAsia"/>
          <w:szCs w:val="20"/>
        </w:rPr>
        <w:t>,是</w:t>
      </w:r>
      <w:r w:rsidR="0017517F">
        <w:rPr>
          <w:rFonts w:ascii="宋体" w:eastAsia="宋体" w:hAnsi="宋体" w:cs="宋体" w:hint="eastAsia"/>
          <w:szCs w:val="20"/>
        </w:rPr>
        <w:t>药学基础理论、基本知识和基本技能</w:t>
      </w:r>
      <w:r w:rsidR="000F6D2C">
        <w:rPr>
          <w:rFonts w:ascii="宋体" w:eastAsia="宋体" w:hAnsi="宋体" w:cs="宋体" w:hint="eastAsia"/>
          <w:szCs w:val="20"/>
        </w:rPr>
        <w:t>的重要奠基课程。本课程阐述了</w:t>
      </w:r>
      <w:r w:rsidR="000F6D2C" w:rsidRPr="000F6D2C">
        <w:rPr>
          <w:rFonts w:ascii="宋体" w:eastAsia="宋体" w:hAnsi="宋体" w:cs="宋体"/>
          <w:szCs w:val="20"/>
        </w:rPr>
        <w:t>药理学和药物化学的基本概念，使学生</w:t>
      </w:r>
      <w:r w:rsidR="009A3174">
        <w:rPr>
          <w:rFonts w:ascii="宋体" w:eastAsia="宋体" w:hAnsi="宋体" w:cs="宋体" w:hint="eastAsia"/>
          <w:szCs w:val="20"/>
        </w:rPr>
        <w:t>知其所以然，</w:t>
      </w:r>
      <w:r w:rsidR="000F6D2C" w:rsidRPr="000F6D2C">
        <w:rPr>
          <w:rFonts w:ascii="宋体" w:eastAsia="宋体" w:hAnsi="宋体" w:cs="宋体"/>
          <w:szCs w:val="20"/>
        </w:rPr>
        <w:t>具有一定的新药研发能力，具有参与临床合理用药的能力，以及一定的科学研究能力。全英文教学也将使学</w:t>
      </w:r>
      <w:r w:rsidR="009A3174">
        <w:rPr>
          <w:rFonts w:ascii="宋体" w:eastAsia="宋体" w:hAnsi="宋体" w:cs="宋体"/>
          <w:szCs w:val="20"/>
        </w:rPr>
        <w:t>生具备一定的英语听、说、读、写能力，能够阅读本专业相关外文资料。</w:t>
      </w:r>
      <w:r w:rsidR="000F6D2C" w:rsidRPr="000F6D2C">
        <w:rPr>
          <w:rFonts w:ascii="宋体" w:eastAsia="宋体" w:hAnsi="宋体" w:cs="宋体"/>
          <w:szCs w:val="20"/>
        </w:rPr>
        <w:t>最终成长为</w:t>
      </w:r>
      <w:r w:rsidR="009A3174">
        <w:rPr>
          <w:rFonts w:ascii="宋体" w:eastAsia="宋体" w:hAnsi="宋体" w:cs="宋体" w:hint="eastAsia"/>
          <w:szCs w:val="20"/>
        </w:rPr>
        <w:t>优秀的有人文关怀</w:t>
      </w:r>
      <w:r w:rsidR="000F6D2C">
        <w:rPr>
          <w:rFonts w:ascii="宋体" w:eastAsia="宋体" w:hAnsi="宋体" w:cs="宋体" w:hint="eastAsia"/>
          <w:szCs w:val="20"/>
        </w:rPr>
        <w:t>的药学人才</w:t>
      </w:r>
      <w:r w:rsidR="009A3174">
        <w:rPr>
          <w:rFonts w:ascii="宋体" w:eastAsia="宋体" w:hAnsi="宋体" w:cs="宋体" w:hint="eastAsia"/>
          <w:szCs w:val="20"/>
        </w:rPr>
        <w:t>。</w:t>
      </w:r>
    </w:p>
    <w:p w14:paraId="6F0A1BA5" w14:textId="38311AFB" w:rsidR="00655DE7" w:rsidRPr="00FB77A1" w:rsidRDefault="00655DE7" w:rsidP="00450381">
      <w:pPr>
        <w:pStyle w:val="a3"/>
        <w:spacing w:beforeLines="50" w:before="156" w:afterLines="50" w:after="156"/>
        <w:ind w:firstLineChars="200" w:firstLine="440"/>
        <w:jc w:val="left"/>
        <w:rPr>
          <w:rFonts w:hAnsi="宋体" w:cs="宋体"/>
        </w:rPr>
      </w:pPr>
      <w:r w:rsidRPr="00523490">
        <w:rPr>
          <w:rFonts w:ascii="Times New Roman" w:hAnsi="Times New Roman"/>
          <w:sz w:val="22"/>
        </w:rPr>
        <w:t>Biochemistry covers the basics and frontier of biological science. It asks the molecular basis and chemistry of the life. It seek</w:t>
      </w:r>
      <w:r>
        <w:rPr>
          <w:rFonts w:ascii="Times New Roman" w:hAnsi="Times New Roman"/>
          <w:sz w:val="22"/>
        </w:rPr>
        <w:t>s</w:t>
      </w:r>
      <w:r w:rsidRPr="00523490">
        <w:rPr>
          <w:rFonts w:ascii="Times New Roman" w:hAnsi="Times New Roman"/>
          <w:sz w:val="22"/>
        </w:rPr>
        <w:t xml:space="preserve"> to understand the attributes of different macromolecules that constitute the basics of life; how signal of life is being transduced; how energy is being produced and utilized; how environment regulates the organism, how organism sense and response to the alterations and how different organs of higher eukaryotes interact and communicate with each other and etc. It is an important and indispensible course in medical education. This course is</w:t>
      </w:r>
      <w:r>
        <w:rPr>
          <w:rFonts w:ascii="Times New Roman" w:hAnsi="Times New Roman"/>
          <w:sz w:val="22"/>
        </w:rPr>
        <w:t xml:space="preserve"> designed for students studying pharmaceutics</w:t>
      </w:r>
      <w:r w:rsidRPr="00523490">
        <w:rPr>
          <w:rFonts w:ascii="Times New Roman" w:hAnsi="Times New Roman"/>
          <w:sz w:val="22"/>
        </w:rPr>
        <w:t xml:space="preserve"> and will introduce the basic biochemical rules and concepts.</w:t>
      </w:r>
    </w:p>
    <w:p w14:paraId="74FD9BD7" w14:textId="22E02EF2"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083773" w:rsidRPr="00FB77A1">
        <w:rPr>
          <w:rFonts w:hAnsi="宋体" w:cs="宋体"/>
        </w:rPr>
        <w:t xml:space="preserve"> </w:t>
      </w:r>
    </w:p>
    <w:p w14:paraId="1E1B1848" w14:textId="15C048BE" w:rsidR="00AE3A1A" w:rsidRDefault="00AE3A1A" w:rsidP="00083773">
      <w:pPr>
        <w:ind w:firstLineChars="202" w:firstLine="424"/>
        <w:rPr>
          <w:rFonts w:ascii="宋体" w:eastAsia="宋体" w:hAnsi="宋体" w:cs="宋体"/>
          <w:szCs w:val="20"/>
        </w:rPr>
      </w:pPr>
      <w:r w:rsidRPr="00F84AF0">
        <w:rPr>
          <w:rFonts w:ascii="宋体" w:eastAsia="宋体" w:hAnsi="宋体" w:cs="宋体" w:hint="eastAsia"/>
          <w:szCs w:val="20"/>
        </w:rPr>
        <w:t>根据</w:t>
      </w:r>
      <w:r w:rsidRPr="00F84AF0">
        <w:rPr>
          <w:rFonts w:ascii="宋体" w:eastAsia="宋体" w:hAnsi="宋体" w:cs="宋体"/>
          <w:szCs w:val="20"/>
        </w:rPr>
        <w:t>药学专业</w:t>
      </w:r>
      <w:r w:rsidRPr="00F84AF0">
        <w:rPr>
          <w:rFonts w:ascii="宋体" w:eastAsia="宋体" w:hAnsi="宋体" w:cs="宋体" w:hint="eastAsia"/>
          <w:szCs w:val="20"/>
        </w:rPr>
        <w:t>的</w:t>
      </w:r>
      <w:r w:rsidRPr="00F84AF0">
        <w:rPr>
          <w:rFonts w:ascii="宋体" w:eastAsia="宋体" w:hAnsi="宋体" w:cs="宋体"/>
          <w:szCs w:val="20"/>
        </w:rPr>
        <w:t>培养目标、毕业要求</w:t>
      </w:r>
      <w:r w:rsidRPr="00F84AF0">
        <w:rPr>
          <w:rFonts w:ascii="宋体" w:eastAsia="宋体" w:hAnsi="宋体" w:cs="宋体" w:hint="eastAsia"/>
          <w:szCs w:val="20"/>
        </w:rPr>
        <w:t>，本课程着重从以下几个方面强调对学生的培养。</w:t>
      </w:r>
    </w:p>
    <w:p w14:paraId="19641EA9" w14:textId="3F43336F" w:rsidR="00F84AF0" w:rsidRPr="00AE3A1A" w:rsidRDefault="00F84AF0" w:rsidP="00083773">
      <w:pPr>
        <w:pStyle w:val="a3"/>
        <w:spacing w:beforeLines="50" w:before="156" w:afterLines="50" w:after="156"/>
        <w:ind w:left="420"/>
        <w:rPr>
          <w:rFonts w:hAnsi="宋体" w:cs="宋体"/>
          <w:b/>
        </w:rPr>
      </w:pPr>
      <w:r w:rsidRPr="00AE3A1A">
        <w:rPr>
          <w:rFonts w:hAnsi="宋体" w:cs="宋体" w:hint="eastAsia"/>
          <w:b/>
        </w:rPr>
        <w:t>课程目标</w:t>
      </w:r>
      <w:r>
        <w:rPr>
          <w:rFonts w:hAnsi="宋体" w:cs="宋体" w:hint="eastAsia"/>
          <w:b/>
        </w:rPr>
        <w:t>1</w:t>
      </w:r>
      <w:r w:rsidRPr="00AE3A1A">
        <w:rPr>
          <w:rFonts w:hAnsi="宋体" w:cs="宋体" w:hint="eastAsia"/>
          <w:b/>
        </w:rPr>
        <w:t>：知识目标</w:t>
      </w:r>
    </w:p>
    <w:p w14:paraId="30F907D8" w14:textId="588AD383" w:rsidR="00F84AF0" w:rsidRPr="00163264" w:rsidRDefault="00F84AF0" w:rsidP="00083773">
      <w:pPr>
        <w:ind w:leftChars="202" w:left="424"/>
        <w:rPr>
          <w:rFonts w:ascii="Times New Roman" w:hAnsi="Times New Roman"/>
          <w:sz w:val="22"/>
        </w:rPr>
      </w:pPr>
      <w:r>
        <w:rPr>
          <w:rFonts w:ascii="宋体" w:eastAsia="宋体" w:hAnsi="宋体" w:cs="宋体" w:hint="eastAsia"/>
          <w:szCs w:val="20"/>
        </w:rPr>
        <w:t>1.1</w:t>
      </w:r>
      <w:r w:rsidR="007C3AAB">
        <w:rPr>
          <w:rFonts w:ascii="宋体" w:eastAsia="宋体" w:hAnsi="宋体" w:cs="宋体" w:hint="eastAsia"/>
          <w:szCs w:val="20"/>
        </w:rPr>
        <w:t>掌握生物化学</w:t>
      </w:r>
      <w:r w:rsidR="007C3AAB" w:rsidRPr="00F84AF0">
        <w:rPr>
          <w:rFonts w:ascii="宋体" w:eastAsia="宋体" w:hAnsi="宋体" w:cs="宋体" w:hint="eastAsia"/>
          <w:szCs w:val="20"/>
        </w:rPr>
        <w:t>的基本理论如核酸、蛋白质等生物大分子的结构和功能，</w:t>
      </w:r>
      <w:r w:rsidR="007C3AAB">
        <w:rPr>
          <w:rFonts w:ascii="宋体" w:eastAsia="宋体" w:hAnsi="宋体" w:cs="宋体" w:hint="eastAsia"/>
          <w:szCs w:val="20"/>
        </w:rPr>
        <w:t>酶的</w:t>
      </w:r>
      <w:r w:rsidR="007C3AAB" w:rsidRPr="00F84AF0">
        <w:rPr>
          <w:rFonts w:ascii="宋体" w:eastAsia="宋体" w:hAnsi="宋体" w:cs="宋体" w:hint="eastAsia"/>
          <w:szCs w:val="20"/>
        </w:rPr>
        <w:t>调节机制等</w:t>
      </w:r>
      <w:r w:rsidR="00163264">
        <w:rPr>
          <w:rFonts w:ascii="宋体" w:eastAsia="宋体" w:hAnsi="宋体" w:cs="宋体" w:hint="eastAsia"/>
          <w:szCs w:val="20"/>
        </w:rPr>
        <w:t>；</w:t>
      </w:r>
      <w:r w:rsidR="00083773">
        <w:rPr>
          <w:rFonts w:ascii="Times New Roman" w:hAnsi="Times New Roman"/>
          <w:sz w:val="22"/>
        </w:rPr>
        <w:t>Master</w:t>
      </w:r>
      <w:r w:rsidR="00163264" w:rsidRPr="00163264">
        <w:rPr>
          <w:rFonts w:ascii="Times New Roman" w:hAnsi="Times New Roman"/>
          <w:sz w:val="22"/>
        </w:rPr>
        <w:t xml:space="preserve"> fundamental biochemistry theories</w:t>
      </w:r>
      <w:r w:rsidR="00083773">
        <w:rPr>
          <w:rFonts w:ascii="Times New Roman" w:hAnsi="Times New Roman" w:hint="eastAsia"/>
          <w:sz w:val="22"/>
        </w:rPr>
        <w:t>,</w:t>
      </w:r>
      <w:r w:rsidR="00163264" w:rsidRPr="00163264">
        <w:rPr>
          <w:rFonts w:ascii="Times New Roman" w:hAnsi="Times New Roman"/>
          <w:sz w:val="22"/>
        </w:rPr>
        <w:t xml:space="preserve"> such as the structures and functions of macromolecules and the regulation of enz</w:t>
      </w:r>
      <w:r w:rsidR="00C31B93">
        <w:rPr>
          <w:rFonts w:ascii="Times New Roman" w:hAnsi="Times New Roman"/>
          <w:sz w:val="22"/>
        </w:rPr>
        <w:t>y</w:t>
      </w:r>
      <w:r w:rsidR="00163264" w:rsidRPr="00163264">
        <w:rPr>
          <w:rFonts w:ascii="Times New Roman" w:hAnsi="Times New Roman"/>
          <w:sz w:val="22"/>
        </w:rPr>
        <w:t>mes.</w:t>
      </w:r>
    </w:p>
    <w:p w14:paraId="388D139A" w14:textId="7C8D6C90" w:rsidR="00F84AF0" w:rsidRPr="00C31B93" w:rsidRDefault="00F84AF0" w:rsidP="00083773">
      <w:pPr>
        <w:ind w:leftChars="202" w:left="424"/>
        <w:rPr>
          <w:rFonts w:ascii="Times New Roman" w:hAnsi="Times New Roman"/>
          <w:sz w:val="22"/>
        </w:rPr>
      </w:pPr>
      <w:r>
        <w:rPr>
          <w:rFonts w:ascii="宋体" w:eastAsia="宋体" w:hAnsi="宋体" w:cs="宋体" w:hint="eastAsia"/>
          <w:szCs w:val="20"/>
        </w:rPr>
        <w:lastRenderedPageBreak/>
        <w:t>1.2</w:t>
      </w:r>
      <w:r w:rsidR="007C3AAB" w:rsidRPr="00F84AF0">
        <w:rPr>
          <w:rFonts w:ascii="宋体" w:eastAsia="宋体" w:hAnsi="宋体" w:cs="宋体" w:hint="eastAsia"/>
          <w:szCs w:val="20"/>
        </w:rPr>
        <w:t xml:space="preserve"> </w:t>
      </w:r>
      <w:r w:rsidR="00311E4A">
        <w:rPr>
          <w:rFonts w:ascii="宋体" w:eastAsia="宋体" w:hAnsi="宋体" w:cs="宋体" w:hint="eastAsia"/>
          <w:szCs w:val="20"/>
        </w:rPr>
        <w:t>理</w:t>
      </w:r>
      <w:r w:rsidR="007C3AAB" w:rsidRPr="00F84AF0">
        <w:rPr>
          <w:rFonts w:ascii="宋体" w:eastAsia="宋体" w:hAnsi="宋体" w:cs="宋体" w:hint="eastAsia"/>
          <w:szCs w:val="20"/>
        </w:rPr>
        <w:t>解与医学有关的物质代谢，如糖代谢、脂代谢等能量代谢</w:t>
      </w:r>
      <w:r w:rsidR="007C3AAB">
        <w:rPr>
          <w:rFonts w:ascii="宋体" w:eastAsia="宋体" w:hAnsi="宋体" w:cs="宋体" w:hint="eastAsia"/>
          <w:szCs w:val="20"/>
        </w:rPr>
        <w:t>，以及代谢调节机制</w:t>
      </w:r>
      <w:r w:rsidRPr="00F84AF0">
        <w:rPr>
          <w:rFonts w:ascii="宋体" w:eastAsia="宋体" w:hAnsi="宋体" w:cs="宋体" w:hint="eastAsia"/>
          <w:szCs w:val="20"/>
        </w:rPr>
        <w:t>。</w:t>
      </w:r>
      <w:r w:rsidR="00083773">
        <w:rPr>
          <w:rFonts w:ascii="Times New Roman" w:hAnsi="Times New Roman"/>
          <w:sz w:val="22"/>
        </w:rPr>
        <w:t>Understand</w:t>
      </w:r>
      <w:r w:rsidR="00C31B93" w:rsidRPr="00C31B93">
        <w:rPr>
          <w:rFonts w:ascii="Times New Roman" w:hAnsi="Times New Roman"/>
          <w:sz w:val="22"/>
        </w:rPr>
        <w:t xml:space="preserve"> medicine related metabolism such as carbohydrate and lipid metabolism and regulation of metabolism</w:t>
      </w:r>
      <w:r w:rsidRPr="00655DE7">
        <w:rPr>
          <w:rFonts w:ascii="Times New Roman" w:hAnsi="Times New Roman"/>
          <w:sz w:val="22"/>
        </w:rPr>
        <w:t>.</w:t>
      </w:r>
    </w:p>
    <w:p w14:paraId="1735DCF4" w14:textId="10190EB5" w:rsidR="00F84AF0" w:rsidRPr="00AE3A1A" w:rsidRDefault="00F84AF0" w:rsidP="00083773">
      <w:pPr>
        <w:pStyle w:val="a3"/>
        <w:spacing w:beforeLines="50" w:before="156" w:afterLines="50" w:after="156"/>
        <w:ind w:left="426"/>
        <w:rPr>
          <w:rFonts w:hAnsi="宋体" w:cs="宋体"/>
          <w:b/>
        </w:rPr>
      </w:pPr>
      <w:r w:rsidRPr="00AE3A1A">
        <w:rPr>
          <w:rFonts w:hAnsi="宋体" w:cs="宋体" w:hint="eastAsia"/>
          <w:b/>
        </w:rPr>
        <w:t>课程目标</w:t>
      </w:r>
      <w:r>
        <w:rPr>
          <w:rFonts w:hAnsi="宋体" w:cs="宋体" w:hint="eastAsia"/>
          <w:b/>
        </w:rPr>
        <w:t>2</w:t>
      </w:r>
      <w:r w:rsidRPr="00AE3A1A">
        <w:rPr>
          <w:rFonts w:hAnsi="宋体" w:cs="宋体" w:hint="eastAsia"/>
          <w:b/>
        </w:rPr>
        <w:t>：技能目标</w:t>
      </w:r>
    </w:p>
    <w:p w14:paraId="086A4699" w14:textId="6AFD35B2" w:rsidR="00F84AF0" w:rsidRPr="00C31B93" w:rsidRDefault="00F84AF0" w:rsidP="00083773">
      <w:pPr>
        <w:ind w:leftChars="202" w:left="424"/>
        <w:rPr>
          <w:rFonts w:ascii="Times New Roman" w:hAnsi="Times New Roman"/>
          <w:sz w:val="22"/>
        </w:rPr>
      </w:pPr>
      <w:r>
        <w:rPr>
          <w:rFonts w:ascii="宋体" w:eastAsia="宋体" w:hAnsi="宋体" w:cs="宋体" w:hint="eastAsia"/>
          <w:szCs w:val="20"/>
        </w:rPr>
        <w:t>2.1</w:t>
      </w:r>
      <w:r w:rsidRPr="00AE3A1A">
        <w:rPr>
          <w:rFonts w:ascii="宋体" w:eastAsia="宋体" w:hAnsi="宋体" w:cs="宋体" w:hint="eastAsia"/>
          <w:szCs w:val="20"/>
        </w:rPr>
        <w:t>与临床常见的一些疾病相联系，在分子水平上认识</w:t>
      </w:r>
      <w:r w:rsidR="00C31B93">
        <w:rPr>
          <w:rFonts w:ascii="宋体" w:eastAsia="宋体" w:hAnsi="宋体" w:cs="宋体" w:hint="eastAsia"/>
          <w:szCs w:val="20"/>
        </w:rPr>
        <w:t>其病因;</w:t>
      </w:r>
      <w:r w:rsidR="00C31B93" w:rsidRPr="00C31B93">
        <w:rPr>
          <w:rFonts w:ascii="Times New Roman" w:hAnsi="Times New Roman" w:hint="eastAsia"/>
          <w:sz w:val="22"/>
        </w:rPr>
        <w:t xml:space="preserve"> </w:t>
      </w:r>
      <w:r w:rsidR="00C31B93" w:rsidRPr="00C31B93">
        <w:rPr>
          <w:rFonts w:ascii="Times New Roman" w:hAnsi="Times New Roman"/>
          <w:sz w:val="22"/>
        </w:rPr>
        <w:t>Understand molecular mechanisms of diseases.</w:t>
      </w:r>
    </w:p>
    <w:p w14:paraId="702319C5" w14:textId="7F3A2BC6" w:rsidR="00F84AF0" w:rsidRDefault="00F84AF0" w:rsidP="00083773">
      <w:pPr>
        <w:ind w:leftChars="202" w:left="424"/>
        <w:rPr>
          <w:rFonts w:ascii="宋体" w:eastAsia="宋体" w:hAnsi="宋体" w:cs="宋体"/>
          <w:szCs w:val="20"/>
        </w:rPr>
      </w:pPr>
      <w:r>
        <w:rPr>
          <w:rFonts w:ascii="宋体" w:eastAsia="宋体" w:hAnsi="宋体" w:cs="宋体" w:hint="eastAsia"/>
          <w:szCs w:val="20"/>
        </w:rPr>
        <w:t>2.2</w:t>
      </w:r>
      <w:r w:rsidRPr="00AE3A1A">
        <w:rPr>
          <w:rFonts w:ascii="宋体" w:eastAsia="宋体" w:hAnsi="宋体" w:cs="宋体" w:hint="eastAsia"/>
          <w:szCs w:val="20"/>
        </w:rPr>
        <w:t>深刻理解各种治疗手段的原理。</w:t>
      </w:r>
      <w:r w:rsidR="00C31B93">
        <w:rPr>
          <w:rFonts w:ascii="Times New Roman" w:hAnsi="Times New Roman"/>
          <w:sz w:val="22"/>
        </w:rPr>
        <w:t>B</w:t>
      </w:r>
      <w:r w:rsidR="00C31B93" w:rsidRPr="00234935">
        <w:rPr>
          <w:rFonts w:ascii="Times New Roman" w:hAnsi="Times New Roman" w:hint="eastAsia"/>
          <w:sz w:val="22"/>
        </w:rPr>
        <w:t>e familiar with biochemical analysis of medical samples and molecular biology techniques</w:t>
      </w:r>
    </w:p>
    <w:p w14:paraId="107F40F3" w14:textId="2CFEE1F9" w:rsidR="00AE3A1A" w:rsidRPr="00AE3A1A" w:rsidRDefault="00AE3A1A" w:rsidP="00083773">
      <w:pPr>
        <w:pStyle w:val="a3"/>
        <w:spacing w:beforeLines="50" w:before="156" w:afterLines="50" w:after="156"/>
        <w:ind w:firstLineChars="200" w:firstLine="422"/>
        <w:rPr>
          <w:rFonts w:hAnsi="宋体" w:cs="宋体"/>
          <w:b/>
        </w:rPr>
      </w:pPr>
      <w:r w:rsidRPr="00AE3A1A">
        <w:rPr>
          <w:rFonts w:hAnsi="宋体" w:cs="宋体" w:hint="eastAsia"/>
          <w:b/>
        </w:rPr>
        <w:t>课程目标</w:t>
      </w:r>
      <w:r w:rsidR="00F84AF0">
        <w:rPr>
          <w:rFonts w:hAnsi="宋体" w:cs="宋体" w:hint="eastAsia"/>
          <w:b/>
        </w:rPr>
        <w:t>3</w:t>
      </w:r>
      <w:r w:rsidRPr="00AE3A1A">
        <w:rPr>
          <w:rFonts w:hAnsi="宋体" w:cs="宋体" w:hint="eastAsia"/>
          <w:b/>
        </w:rPr>
        <w:t>：素质目标</w:t>
      </w:r>
      <w:r>
        <w:rPr>
          <w:rFonts w:hAnsi="宋体" w:cs="宋体" w:hint="eastAsia"/>
          <w:b/>
        </w:rPr>
        <w:t xml:space="preserve"> </w:t>
      </w:r>
    </w:p>
    <w:p w14:paraId="7CEB65FE" w14:textId="0AE2A2C4" w:rsidR="00AE3A1A" w:rsidRPr="00C31B93" w:rsidRDefault="00F84AF0" w:rsidP="00083773">
      <w:pPr>
        <w:ind w:leftChars="202" w:left="424"/>
        <w:rPr>
          <w:rFonts w:ascii="Times New Roman" w:hAnsi="Times New Roman"/>
          <w:sz w:val="22"/>
        </w:rPr>
      </w:pPr>
      <w:r>
        <w:rPr>
          <w:rFonts w:ascii="宋体" w:eastAsia="宋体" w:hAnsi="宋体" w:cs="宋体" w:hint="eastAsia"/>
          <w:szCs w:val="20"/>
        </w:rPr>
        <w:t>3.1</w:t>
      </w:r>
      <w:r w:rsidR="00AE3A1A" w:rsidRPr="00F84AF0">
        <w:rPr>
          <w:rFonts w:ascii="宋体" w:eastAsia="宋体" w:hAnsi="宋体" w:cs="宋体" w:hint="eastAsia"/>
          <w:szCs w:val="20"/>
        </w:rPr>
        <w:t>注重理论联系实际，能够从临床实践的视角去理解和运用书本知识，综合分析问题</w:t>
      </w:r>
      <w:r w:rsidR="00C31B93">
        <w:rPr>
          <w:rFonts w:ascii="宋体" w:eastAsia="宋体" w:hAnsi="宋体" w:cs="宋体"/>
          <w:szCs w:val="20"/>
        </w:rPr>
        <w:t xml:space="preserve">; </w:t>
      </w:r>
      <w:r w:rsidR="00C31B93" w:rsidRPr="00C31B93">
        <w:rPr>
          <w:rFonts w:ascii="Times New Roman" w:hAnsi="Times New Roman"/>
          <w:sz w:val="22"/>
        </w:rPr>
        <w:t>Be able to link theory with real world applications. Analyze problems from a holistic view.</w:t>
      </w:r>
    </w:p>
    <w:p w14:paraId="0BEA9639" w14:textId="6D6118AC" w:rsidR="00AE3A1A" w:rsidRPr="00F84AF0" w:rsidRDefault="00F84AF0" w:rsidP="00083773">
      <w:pPr>
        <w:ind w:leftChars="202" w:left="424"/>
        <w:rPr>
          <w:rFonts w:ascii="宋体" w:eastAsia="宋体" w:hAnsi="宋体" w:cs="宋体"/>
          <w:szCs w:val="20"/>
        </w:rPr>
      </w:pPr>
      <w:r>
        <w:rPr>
          <w:rFonts w:ascii="宋体" w:eastAsia="宋体" w:hAnsi="宋体" w:cs="宋体" w:hint="eastAsia"/>
          <w:szCs w:val="20"/>
        </w:rPr>
        <w:t>3.2</w:t>
      </w:r>
      <w:r w:rsidR="00AE3A1A" w:rsidRPr="00F84AF0">
        <w:rPr>
          <w:rFonts w:ascii="宋体" w:eastAsia="宋体" w:hAnsi="宋体" w:cs="宋体" w:hint="eastAsia"/>
          <w:szCs w:val="20"/>
        </w:rPr>
        <w:t>培养自学能力，能够在将来的行医实践中自己查询资料，发展新的治疗手段。</w:t>
      </w:r>
    </w:p>
    <w:p w14:paraId="4F475F8D" w14:textId="38432403" w:rsidR="00E05E8B" w:rsidRDefault="006139B5" w:rsidP="00083773">
      <w:pPr>
        <w:ind w:left="491"/>
        <w:rPr>
          <w:rFonts w:hAnsi="宋体" w:cs="宋体"/>
        </w:rPr>
      </w:pPr>
      <w:r w:rsidRPr="00234935">
        <w:rPr>
          <w:rFonts w:ascii="Times New Roman" w:hAnsi="Times New Roman"/>
          <w:sz w:val="22"/>
        </w:rPr>
        <w:t>Students will be able to think critically, ask and answer open questions, and pursue the medicine science with the scientific framework.</w:t>
      </w:r>
      <w:r w:rsidR="00083773">
        <w:rPr>
          <w:rFonts w:hAnsi="宋体" w:cs="宋体"/>
        </w:rPr>
        <w:t xml:space="preserve"> </w:t>
      </w:r>
    </w:p>
    <w:p w14:paraId="00297659" w14:textId="02C9602F"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1ADEACE" w14:textId="027B9D6E" w:rsidR="00E05E8B" w:rsidRPr="00EB7EB1" w:rsidRDefault="00DD7B5F" w:rsidP="00C739FD">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8802ED5" w14:textId="77777777" w:rsidTr="00DD7B5F">
        <w:trPr>
          <w:jc w:val="center"/>
        </w:trPr>
        <w:tc>
          <w:tcPr>
            <w:tcW w:w="1302" w:type="dxa"/>
            <w:vAlign w:val="center"/>
          </w:tcPr>
          <w:p w14:paraId="1815BCB4" w14:textId="77777777" w:rsidR="00E05E8B" w:rsidRDefault="00E05E8B" w:rsidP="0008377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4F4FB6B" w14:textId="77777777" w:rsidR="00E05E8B" w:rsidRDefault="00E05E8B" w:rsidP="0008377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55DE9ED" w14:textId="77777777" w:rsidR="00E05E8B" w:rsidRDefault="00B40ECD" w:rsidP="0008377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EE3E976" w14:textId="77777777" w:rsidR="00E05E8B" w:rsidRDefault="00B40ECD" w:rsidP="0008377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719B1D2A" w14:textId="77777777" w:rsidTr="00DD7B5F">
        <w:trPr>
          <w:jc w:val="center"/>
        </w:trPr>
        <w:tc>
          <w:tcPr>
            <w:tcW w:w="1302" w:type="dxa"/>
            <w:vMerge w:val="restart"/>
            <w:vAlign w:val="center"/>
          </w:tcPr>
          <w:p w14:paraId="0891687D" w14:textId="77777777" w:rsidR="00E05E8B" w:rsidRDefault="00E05E8B" w:rsidP="00083773">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D624559" w14:textId="77777777" w:rsidR="00E05E8B" w:rsidRDefault="00E05E8B" w:rsidP="00083773">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4E0B3B2D" w14:textId="7A6CDDA2" w:rsidR="00E05E8B" w:rsidRDefault="007C3AAB" w:rsidP="00083773">
            <w:pPr>
              <w:pStyle w:val="a3"/>
              <w:spacing w:beforeLines="50" w:before="156" w:afterLines="50" w:after="156"/>
              <w:jc w:val="center"/>
              <w:rPr>
                <w:rFonts w:hAnsi="宋体" w:cs="宋体"/>
              </w:rPr>
            </w:pPr>
            <w:r>
              <w:rPr>
                <w:rFonts w:hAnsi="宋体" w:cs="宋体" w:hint="eastAsia"/>
              </w:rPr>
              <w:t>第1-3章</w:t>
            </w:r>
          </w:p>
        </w:tc>
        <w:tc>
          <w:tcPr>
            <w:tcW w:w="2688" w:type="dxa"/>
            <w:vAlign w:val="center"/>
          </w:tcPr>
          <w:p w14:paraId="1FEA1101" w14:textId="7200A5A8" w:rsidR="00E05E8B" w:rsidRDefault="007C3AAB" w:rsidP="00083773">
            <w:pPr>
              <w:pStyle w:val="a3"/>
              <w:spacing w:beforeLines="50" w:before="156" w:afterLines="50" w:after="156"/>
              <w:jc w:val="center"/>
              <w:rPr>
                <w:rFonts w:hAnsi="宋体" w:cs="宋体"/>
              </w:rPr>
            </w:pPr>
            <w:r w:rsidRPr="007C3AAB">
              <w:rPr>
                <w:rFonts w:hAnsi="宋体" w:cs="宋体" w:hint="eastAsia"/>
              </w:rPr>
              <w:t>掌握药物化学的基本概念</w:t>
            </w:r>
          </w:p>
        </w:tc>
      </w:tr>
      <w:tr w:rsidR="00E05E8B" w14:paraId="6713102A" w14:textId="77777777" w:rsidTr="00DD7B5F">
        <w:trPr>
          <w:jc w:val="center"/>
        </w:trPr>
        <w:tc>
          <w:tcPr>
            <w:tcW w:w="1302" w:type="dxa"/>
            <w:vMerge/>
            <w:vAlign w:val="center"/>
          </w:tcPr>
          <w:p w14:paraId="66BAD13C" w14:textId="77777777" w:rsidR="00E05E8B" w:rsidRDefault="00E05E8B" w:rsidP="00083773">
            <w:pPr>
              <w:pStyle w:val="a3"/>
              <w:spacing w:beforeLines="50" w:before="156" w:afterLines="50" w:after="156"/>
              <w:jc w:val="center"/>
              <w:rPr>
                <w:rFonts w:hAnsi="宋体" w:cs="宋体"/>
                <w:szCs w:val="21"/>
              </w:rPr>
            </w:pPr>
          </w:p>
        </w:tc>
        <w:tc>
          <w:tcPr>
            <w:tcW w:w="1959" w:type="dxa"/>
            <w:vAlign w:val="center"/>
          </w:tcPr>
          <w:p w14:paraId="27F9EA1A" w14:textId="77777777" w:rsidR="00E05E8B" w:rsidRDefault="00E05E8B" w:rsidP="00083773">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996B239" w14:textId="1BE807C2" w:rsidR="00E05E8B" w:rsidRDefault="007C3AAB" w:rsidP="00083773">
            <w:pPr>
              <w:pStyle w:val="a3"/>
              <w:spacing w:beforeLines="50" w:before="156" w:afterLines="50" w:after="156"/>
              <w:jc w:val="center"/>
              <w:rPr>
                <w:rFonts w:hAnsi="宋体" w:cs="宋体"/>
              </w:rPr>
            </w:pPr>
            <w:r>
              <w:rPr>
                <w:rFonts w:hAnsi="宋体" w:cs="宋体" w:hint="eastAsia"/>
              </w:rPr>
              <w:t>第4-9章</w:t>
            </w:r>
          </w:p>
        </w:tc>
        <w:tc>
          <w:tcPr>
            <w:tcW w:w="2688" w:type="dxa"/>
            <w:vAlign w:val="center"/>
          </w:tcPr>
          <w:p w14:paraId="6540192F" w14:textId="29578AD2" w:rsidR="00E05E8B" w:rsidRDefault="007C3AAB" w:rsidP="00083773">
            <w:pPr>
              <w:pStyle w:val="a3"/>
              <w:spacing w:beforeLines="50" w:before="156" w:afterLines="50" w:after="156"/>
              <w:jc w:val="center"/>
              <w:rPr>
                <w:rFonts w:hAnsi="宋体" w:cs="宋体"/>
              </w:rPr>
            </w:pPr>
            <w:r w:rsidRPr="007C3AAB">
              <w:rPr>
                <w:rFonts w:hAnsi="宋体" w:cs="宋体" w:hint="eastAsia"/>
              </w:rPr>
              <w:t>掌握药理学的基本概念</w:t>
            </w:r>
          </w:p>
        </w:tc>
      </w:tr>
      <w:tr w:rsidR="00E05E8B" w14:paraId="7F24C9D9" w14:textId="77777777" w:rsidTr="007C3AAB">
        <w:trPr>
          <w:trHeight w:val="786"/>
          <w:jc w:val="center"/>
        </w:trPr>
        <w:tc>
          <w:tcPr>
            <w:tcW w:w="1302" w:type="dxa"/>
            <w:vMerge w:val="restart"/>
            <w:vAlign w:val="center"/>
          </w:tcPr>
          <w:p w14:paraId="61601145" w14:textId="77777777" w:rsidR="00E05E8B" w:rsidRDefault="00E05E8B" w:rsidP="00083773">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D836121" w14:textId="77777777" w:rsidR="00E05E8B" w:rsidRDefault="00E05E8B" w:rsidP="00083773">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431F964" w14:textId="474BEF6B" w:rsidR="00E05E8B" w:rsidRDefault="007C3AAB" w:rsidP="00083773">
            <w:pPr>
              <w:pStyle w:val="a3"/>
              <w:spacing w:beforeLines="50" w:before="156" w:afterLines="50" w:after="156"/>
              <w:jc w:val="center"/>
              <w:rPr>
                <w:rFonts w:hAnsi="宋体" w:cs="宋体"/>
              </w:rPr>
            </w:pPr>
            <w:r>
              <w:rPr>
                <w:rFonts w:hAnsi="宋体" w:cs="宋体" w:hint="eastAsia"/>
              </w:rPr>
              <w:t>全部章节</w:t>
            </w:r>
          </w:p>
        </w:tc>
        <w:tc>
          <w:tcPr>
            <w:tcW w:w="2688" w:type="dxa"/>
            <w:vAlign w:val="center"/>
          </w:tcPr>
          <w:p w14:paraId="3C395954" w14:textId="3AB36B98" w:rsidR="00E05E8B" w:rsidRDefault="007C3AAB" w:rsidP="00083773">
            <w:pPr>
              <w:pStyle w:val="a3"/>
              <w:spacing w:beforeLines="50" w:before="156" w:afterLines="50" w:after="156"/>
              <w:jc w:val="center"/>
              <w:rPr>
                <w:rFonts w:hAnsi="宋体" w:cs="宋体"/>
              </w:rPr>
            </w:pPr>
            <w:r w:rsidRPr="007C3AAB">
              <w:rPr>
                <w:rFonts w:hAnsi="宋体" w:cs="宋体" w:hint="eastAsia"/>
              </w:rPr>
              <w:t>具有参与临床合理用药的能力</w:t>
            </w:r>
          </w:p>
        </w:tc>
      </w:tr>
      <w:tr w:rsidR="00E05E8B" w14:paraId="50BFCD0B" w14:textId="77777777" w:rsidTr="00DD7B5F">
        <w:trPr>
          <w:jc w:val="center"/>
        </w:trPr>
        <w:tc>
          <w:tcPr>
            <w:tcW w:w="1302" w:type="dxa"/>
            <w:vMerge/>
            <w:vAlign w:val="center"/>
          </w:tcPr>
          <w:p w14:paraId="41607DF9" w14:textId="77777777" w:rsidR="00E05E8B" w:rsidRDefault="00E05E8B" w:rsidP="00083773">
            <w:pPr>
              <w:pStyle w:val="a3"/>
              <w:spacing w:beforeLines="50" w:before="156" w:afterLines="50" w:after="156"/>
              <w:jc w:val="center"/>
              <w:rPr>
                <w:rFonts w:hAnsi="宋体" w:cs="宋体"/>
                <w:szCs w:val="21"/>
              </w:rPr>
            </w:pPr>
          </w:p>
        </w:tc>
        <w:tc>
          <w:tcPr>
            <w:tcW w:w="1959" w:type="dxa"/>
            <w:vAlign w:val="center"/>
          </w:tcPr>
          <w:p w14:paraId="2DCD81EA" w14:textId="77777777" w:rsidR="00E05E8B" w:rsidRDefault="00E05E8B" w:rsidP="00083773">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FFDBA49" w14:textId="18DC5D73" w:rsidR="00E05E8B" w:rsidRPr="007C3AAB" w:rsidRDefault="007C3AAB" w:rsidP="00083773">
            <w:pPr>
              <w:pStyle w:val="a3"/>
              <w:spacing w:beforeLines="50" w:before="156" w:afterLines="50" w:after="156"/>
              <w:jc w:val="center"/>
              <w:rPr>
                <w:rFonts w:hAnsi="宋体" w:cs="宋体"/>
              </w:rPr>
            </w:pPr>
            <w:r w:rsidRPr="007C3AAB">
              <w:rPr>
                <w:rFonts w:hAnsi="宋体" w:cs="宋体" w:hint="eastAsia"/>
              </w:rPr>
              <w:t>全部章节</w:t>
            </w:r>
          </w:p>
        </w:tc>
        <w:tc>
          <w:tcPr>
            <w:tcW w:w="2688" w:type="dxa"/>
            <w:vAlign w:val="center"/>
          </w:tcPr>
          <w:p w14:paraId="03E058EA" w14:textId="15AA79AA" w:rsidR="00E05E8B" w:rsidRDefault="007C3AAB" w:rsidP="00083773">
            <w:pPr>
              <w:pStyle w:val="a3"/>
              <w:spacing w:beforeLines="50" w:before="156" w:afterLines="50" w:after="156"/>
              <w:jc w:val="center"/>
              <w:rPr>
                <w:rFonts w:hAnsi="宋体" w:cs="宋体"/>
              </w:rPr>
            </w:pPr>
            <w:r w:rsidRPr="007C3AAB">
              <w:rPr>
                <w:rFonts w:hAnsi="宋体" w:cs="宋体" w:hint="eastAsia"/>
              </w:rPr>
              <w:t>具有一定的新药研发能力</w:t>
            </w:r>
          </w:p>
        </w:tc>
      </w:tr>
      <w:tr w:rsidR="007C3AAB" w14:paraId="05D84621" w14:textId="77777777" w:rsidTr="007C3AAB">
        <w:trPr>
          <w:trHeight w:val="639"/>
          <w:jc w:val="center"/>
        </w:trPr>
        <w:tc>
          <w:tcPr>
            <w:tcW w:w="1302" w:type="dxa"/>
            <w:vMerge w:val="restart"/>
            <w:vAlign w:val="center"/>
          </w:tcPr>
          <w:p w14:paraId="6929F623" w14:textId="77777777" w:rsidR="007C3AAB" w:rsidRDefault="007C3AAB" w:rsidP="00083773">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tcBorders>
              <w:bottom w:val="single" w:sz="4" w:space="0" w:color="000000"/>
            </w:tcBorders>
            <w:vAlign w:val="center"/>
          </w:tcPr>
          <w:p w14:paraId="09D48013" w14:textId="71886064" w:rsidR="007C3AAB" w:rsidRDefault="007C3AAB" w:rsidP="00083773">
            <w:pPr>
              <w:pStyle w:val="a3"/>
              <w:spacing w:beforeLines="50" w:before="156" w:afterLines="50" w:after="156"/>
              <w:jc w:val="center"/>
              <w:rPr>
                <w:rFonts w:hAnsi="宋体" w:cs="宋体"/>
              </w:rPr>
            </w:pPr>
            <w:r>
              <w:rPr>
                <w:rFonts w:hAnsi="宋体" w:cs="宋体" w:hint="eastAsia"/>
              </w:rPr>
              <w:t>3.1</w:t>
            </w:r>
          </w:p>
        </w:tc>
        <w:tc>
          <w:tcPr>
            <w:tcW w:w="3118" w:type="dxa"/>
            <w:tcBorders>
              <w:bottom w:val="single" w:sz="4" w:space="0" w:color="000000"/>
            </w:tcBorders>
            <w:vAlign w:val="center"/>
          </w:tcPr>
          <w:p w14:paraId="384206D6" w14:textId="79201C72" w:rsidR="007C3AAB" w:rsidRDefault="007C3AAB" w:rsidP="00083773">
            <w:pPr>
              <w:pStyle w:val="a3"/>
              <w:spacing w:beforeLines="50" w:before="156" w:afterLines="50" w:after="156"/>
              <w:jc w:val="center"/>
              <w:rPr>
                <w:rFonts w:ascii="黑体" w:hAnsi="宋体"/>
                <w:b/>
                <w:bCs/>
                <w:szCs w:val="21"/>
              </w:rPr>
            </w:pPr>
            <w:r>
              <w:rPr>
                <w:rFonts w:hAnsi="宋体" w:cs="宋体" w:hint="eastAsia"/>
              </w:rPr>
              <w:t>全部章节</w:t>
            </w:r>
          </w:p>
        </w:tc>
        <w:tc>
          <w:tcPr>
            <w:tcW w:w="2688" w:type="dxa"/>
            <w:tcBorders>
              <w:bottom w:val="single" w:sz="4" w:space="0" w:color="000000"/>
            </w:tcBorders>
            <w:vAlign w:val="center"/>
          </w:tcPr>
          <w:p w14:paraId="580D007B" w14:textId="6821CD8A" w:rsidR="007C3AAB" w:rsidRDefault="007C3AAB" w:rsidP="00083773">
            <w:pPr>
              <w:pStyle w:val="a3"/>
              <w:spacing w:beforeLines="50" w:before="156" w:afterLines="50" w:after="156"/>
              <w:jc w:val="center"/>
              <w:rPr>
                <w:rFonts w:hAnsi="宋体" w:cs="宋体"/>
              </w:rPr>
            </w:pPr>
            <w:r w:rsidRPr="007C3AAB">
              <w:rPr>
                <w:rFonts w:hAnsi="宋体" w:cs="宋体" w:hint="eastAsia"/>
              </w:rPr>
              <w:t>了解现代药学的发展动态</w:t>
            </w:r>
          </w:p>
        </w:tc>
      </w:tr>
      <w:tr w:rsidR="007C3AAB" w14:paraId="73059497" w14:textId="77777777" w:rsidTr="007C3AAB">
        <w:trPr>
          <w:trHeight w:val="456"/>
          <w:jc w:val="center"/>
        </w:trPr>
        <w:tc>
          <w:tcPr>
            <w:tcW w:w="1302" w:type="dxa"/>
            <w:vMerge/>
            <w:vAlign w:val="center"/>
          </w:tcPr>
          <w:p w14:paraId="538956E9" w14:textId="77777777" w:rsidR="007C3AAB" w:rsidRDefault="007C3AAB" w:rsidP="00083773">
            <w:pPr>
              <w:pStyle w:val="a3"/>
              <w:spacing w:beforeLines="50" w:before="156" w:afterLines="50" w:after="156"/>
              <w:jc w:val="center"/>
              <w:rPr>
                <w:rFonts w:hAnsi="宋体" w:cs="宋体"/>
                <w:szCs w:val="21"/>
              </w:rPr>
            </w:pPr>
          </w:p>
        </w:tc>
        <w:tc>
          <w:tcPr>
            <w:tcW w:w="1959" w:type="dxa"/>
            <w:tcBorders>
              <w:top w:val="single" w:sz="4" w:space="0" w:color="000000"/>
            </w:tcBorders>
            <w:vAlign w:val="center"/>
          </w:tcPr>
          <w:p w14:paraId="56D80721" w14:textId="5BAF5CCF" w:rsidR="007C3AAB" w:rsidRDefault="007C3AAB" w:rsidP="00083773">
            <w:pPr>
              <w:pStyle w:val="a3"/>
              <w:spacing w:beforeLines="50" w:before="156" w:afterLines="50" w:after="156"/>
              <w:jc w:val="center"/>
              <w:rPr>
                <w:rFonts w:hAnsi="宋体" w:cs="宋体"/>
              </w:rPr>
            </w:pPr>
            <w:r>
              <w:rPr>
                <w:rFonts w:hAnsi="宋体" w:cs="宋体" w:hint="eastAsia"/>
              </w:rPr>
              <w:t>3.2</w:t>
            </w:r>
          </w:p>
        </w:tc>
        <w:tc>
          <w:tcPr>
            <w:tcW w:w="3118" w:type="dxa"/>
            <w:tcBorders>
              <w:top w:val="single" w:sz="4" w:space="0" w:color="000000"/>
            </w:tcBorders>
            <w:vAlign w:val="center"/>
          </w:tcPr>
          <w:p w14:paraId="389658B4" w14:textId="5FF049B5" w:rsidR="007C3AAB" w:rsidRDefault="007C3AAB" w:rsidP="00083773">
            <w:pPr>
              <w:pStyle w:val="a3"/>
              <w:spacing w:beforeLines="50" w:before="156" w:afterLines="50" w:after="156"/>
              <w:jc w:val="center"/>
              <w:rPr>
                <w:rFonts w:ascii="黑体" w:hAnsi="宋体"/>
                <w:b/>
                <w:bCs/>
                <w:szCs w:val="21"/>
              </w:rPr>
            </w:pPr>
            <w:r w:rsidRPr="007C3AAB">
              <w:rPr>
                <w:rFonts w:hAnsi="宋体" w:cs="宋体" w:hint="eastAsia"/>
              </w:rPr>
              <w:t>全部章节</w:t>
            </w:r>
          </w:p>
        </w:tc>
        <w:tc>
          <w:tcPr>
            <w:tcW w:w="2688" w:type="dxa"/>
            <w:tcBorders>
              <w:top w:val="single" w:sz="4" w:space="0" w:color="000000"/>
            </w:tcBorders>
            <w:vAlign w:val="center"/>
          </w:tcPr>
          <w:p w14:paraId="7AD5B173" w14:textId="1A8343FE" w:rsidR="007C3AAB" w:rsidRDefault="007C3AAB" w:rsidP="00083773">
            <w:pPr>
              <w:pStyle w:val="a3"/>
              <w:spacing w:beforeLines="50" w:before="156" w:afterLines="50" w:after="156"/>
              <w:jc w:val="center"/>
              <w:rPr>
                <w:rFonts w:hAnsi="宋体" w:cs="宋体"/>
              </w:rPr>
            </w:pPr>
            <w:r w:rsidRPr="007C3AAB">
              <w:rPr>
                <w:rFonts w:hAnsi="宋体" w:cs="宋体" w:hint="eastAsia"/>
              </w:rPr>
              <w:t>能够阅读本专业相关外文资料</w:t>
            </w:r>
          </w:p>
        </w:tc>
      </w:tr>
    </w:tbl>
    <w:p w14:paraId="6A1F9C99" w14:textId="084AE81F" w:rsidR="00C00798" w:rsidRPr="007C62ED" w:rsidRDefault="007C62ED" w:rsidP="00C739FD">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572A5F4C" w14:textId="3CB79353" w:rsidR="002A7568" w:rsidRPr="00C31B93" w:rsidRDefault="002A7568" w:rsidP="00C31B93">
      <w:pPr>
        <w:spacing w:line="360" w:lineRule="auto"/>
        <w:rPr>
          <w:rFonts w:eastAsia="黑体"/>
          <w:color w:val="FF0000"/>
        </w:rPr>
      </w:pPr>
      <w:r w:rsidRPr="00FC24B5">
        <w:rPr>
          <w:rFonts w:ascii="黑体" w:eastAsia="黑体" w:hAnsi="黑体" w:cs="Times New Roman" w:hint="eastAsia"/>
          <w:b/>
          <w:sz w:val="24"/>
          <w:szCs w:val="24"/>
        </w:rPr>
        <w:t>第一章</w:t>
      </w:r>
      <w:r w:rsidR="00C31B93">
        <w:rPr>
          <w:rFonts w:ascii="黑体" w:eastAsia="黑体" w:hAnsi="黑体" w:cs="Times New Roman"/>
          <w:b/>
          <w:sz w:val="24"/>
          <w:szCs w:val="24"/>
        </w:rPr>
        <w:t xml:space="preserve"> </w:t>
      </w:r>
      <w:r w:rsidR="00C31B93" w:rsidRPr="00183170">
        <w:rPr>
          <w:rFonts w:ascii="黑体" w:eastAsia="黑体" w:hAnsi="黑体" w:cs="Times New Roman" w:hint="eastAsia"/>
          <w:b/>
          <w:sz w:val="24"/>
          <w:szCs w:val="24"/>
        </w:rPr>
        <w:t>蛋白质的结构与功能</w:t>
      </w:r>
      <w:r w:rsidR="00C31B93" w:rsidRPr="00183170">
        <w:rPr>
          <w:rFonts w:ascii="黑体" w:eastAsia="黑体" w:hAnsi="黑体" w:cs="Times New Roman"/>
          <w:b/>
          <w:sz w:val="24"/>
          <w:szCs w:val="24"/>
        </w:rPr>
        <w:t xml:space="preserve"> Structure and </w:t>
      </w:r>
      <w:r w:rsidR="00C31B93" w:rsidRPr="00183170">
        <w:rPr>
          <w:rFonts w:ascii="黑体" w:eastAsia="黑体" w:hAnsi="黑体" w:cs="Times New Roman" w:hint="eastAsia"/>
          <w:b/>
          <w:sz w:val="24"/>
          <w:szCs w:val="24"/>
        </w:rPr>
        <w:t>F</w:t>
      </w:r>
      <w:r w:rsidR="00C31B93" w:rsidRPr="00183170">
        <w:rPr>
          <w:rFonts w:ascii="黑体" w:eastAsia="黑体" w:hAnsi="黑体" w:cs="Times New Roman"/>
          <w:b/>
          <w:sz w:val="24"/>
          <w:szCs w:val="24"/>
        </w:rPr>
        <w:t xml:space="preserve">unction of </w:t>
      </w:r>
      <w:r w:rsidR="00C31B93" w:rsidRPr="00183170">
        <w:rPr>
          <w:rFonts w:ascii="黑体" w:eastAsia="黑体" w:hAnsi="黑体" w:cs="Times New Roman" w:hint="eastAsia"/>
          <w:b/>
          <w:sz w:val="24"/>
          <w:szCs w:val="24"/>
        </w:rPr>
        <w:t>P</w:t>
      </w:r>
      <w:r w:rsidR="00C31B93" w:rsidRPr="00183170">
        <w:rPr>
          <w:rFonts w:ascii="黑体" w:eastAsia="黑体" w:hAnsi="黑体" w:cs="Times New Roman"/>
          <w:b/>
          <w:sz w:val="24"/>
          <w:szCs w:val="24"/>
        </w:rPr>
        <w:t>rotein</w:t>
      </w:r>
    </w:p>
    <w:p w14:paraId="0F96CA58" w14:textId="23D5DA7B" w:rsidR="002A7568" w:rsidRPr="00826B7B" w:rsidRDefault="002A7568" w:rsidP="00083773">
      <w:pPr>
        <w:pStyle w:val="ac"/>
        <w:widowControl/>
        <w:numPr>
          <w:ilvl w:val="0"/>
          <w:numId w:val="16"/>
        </w:numPr>
        <w:spacing w:beforeLines="50" w:before="156" w:afterLines="50" w:after="156"/>
        <w:jc w:val="left"/>
        <w:rPr>
          <w:rFonts w:ascii="宋体" w:eastAsia="宋体" w:hAnsi="宋体" w:cs="宋体"/>
          <w:color w:val="000000"/>
          <w:kern w:val="0"/>
          <w:szCs w:val="21"/>
        </w:rPr>
      </w:pPr>
      <w:r w:rsidRPr="00826B7B">
        <w:rPr>
          <w:rFonts w:ascii="宋体" w:eastAsia="宋体" w:hAnsi="宋体" w:cs="宋体" w:hint="eastAsia"/>
          <w:color w:val="000000"/>
          <w:kern w:val="0"/>
          <w:szCs w:val="21"/>
        </w:rPr>
        <w:t>教学目标</w:t>
      </w:r>
    </w:p>
    <w:p w14:paraId="0F2CDAE4" w14:textId="0A3CD3CF" w:rsidR="00826B7B" w:rsidRPr="00083773" w:rsidRDefault="00826B7B" w:rsidP="00083773">
      <w:pPr>
        <w:pStyle w:val="ac"/>
        <w:numPr>
          <w:ilvl w:val="0"/>
          <w:numId w:val="17"/>
        </w:numPr>
        <w:rPr>
          <w:rFonts w:ascii="宋体" w:eastAsia="宋体" w:hAnsi="宋体"/>
          <w:szCs w:val="21"/>
        </w:rPr>
      </w:pPr>
      <w:r w:rsidRPr="00083773">
        <w:rPr>
          <w:rFonts w:ascii="宋体" w:eastAsia="宋体" w:hAnsi="宋体" w:hint="eastAsia"/>
          <w:szCs w:val="21"/>
        </w:rPr>
        <w:t>掌握蛋白质的分子组成，20种编码氨基酸名称及中英文缩写代号、化学结构及分类法。在蛋白质结构中连接氨基酸的共价键和非共价键。蛋白质的一级结构</w:t>
      </w:r>
      <w:r w:rsidRPr="00083773">
        <w:rPr>
          <w:rFonts w:ascii="宋体" w:eastAsia="宋体" w:hAnsi="宋体" w:hint="eastAsia"/>
          <w:szCs w:val="21"/>
        </w:rPr>
        <w:lastRenderedPageBreak/>
        <w:t>和空间结构（构象）。蛋白质的理化性质。</w:t>
      </w:r>
      <w:r w:rsidRPr="00083773">
        <w:rPr>
          <w:rFonts w:ascii="宋体" w:eastAsia="宋体" w:hAnsi="宋体"/>
          <w:szCs w:val="21"/>
        </w:rPr>
        <w:t>The molecular component of protein</w:t>
      </w:r>
      <w:r w:rsidRPr="00083773">
        <w:rPr>
          <w:rFonts w:ascii="宋体" w:eastAsia="宋体" w:hAnsi="宋体" w:hint="eastAsia"/>
          <w:szCs w:val="21"/>
        </w:rPr>
        <w:t>s</w:t>
      </w:r>
      <w:r w:rsidRPr="00083773">
        <w:rPr>
          <w:rFonts w:ascii="宋体" w:eastAsia="宋体" w:hAnsi="宋体"/>
          <w:szCs w:val="21"/>
        </w:rPr>
        <w:t>; abbreviation, chemical constitution and taxonomy of 20 common amino acids; covalent bond and noncovalent bond linkage of amino acids in protein</w:t>
      </w:r>
      <w:r w:rsidRPr="00083773">
        <w:rPr>
          <w:rFonts w:ascii="宋体" w:eastAsia="宋体" w:hAnsi="宋体" w:hint="eastAsia"/>
          <w:szCs w:val="21"/>
        </w:rPr>
        <w:t>s</w:t>
      </w:r>
      <w:r w:rsidRPr="00083773">
        <w:rPr>
          <w:rFonts w:ascii="宋体" w:eastAsia="宋体" w:hAnsi="宋体"/>
          <w:szCs w:val="21"/>
        </w:rPr>
        <w:t>; the primary structure of proteins; physical and chemical properties of amino acids.</w:t>
      </w:r>
    </w:p>
    <w:p w14:paraId="017BECEC" w14:textId="3B3CDDE9" w:rsidR="00826B7B" w:rsidRPr="00083773" w:rsidRDefault="001D357B" w:rsidP="00083773">
      <w:pPr>
        <w:pStyle w:val="ac"/>
        <w:numPr>
          <w:ilvl w:val="0"/>
          <w:numId w:val="17"/>
        </w:numPr>
        <w:rPr>
          <w:rFonts w:ascii="宋体" w:eastAsia="宋体" w:hAnsi="宋体"/>
          <w:szCs w:val="21"/>
        </w:rPr>
      </w:pPr>
      <w:r w:rsidRPr="00083773">
        <w:rPr>
          <w:rFonts w:ascii="宋体" w:eastAsia="宋体" w:hAnsi="宋体"/>
          <w:szCs w:val="21"/>
        </w:rPr>
        <w:t>熟悉蛋白质一级结构、空间结构与功能的关系，一级结构是空间构象的基础，一级结构的个体差异与分子病。The primary structure of proteins; structure-function relationships of proteins; primary structure is the basis of the conformation of proteins;</w:t>
      </w:r>
    </w:p>
    <w:p w14:paraId="291A0086" w14:textId="483064F9" w:rsidR="001D357B" w:rsidRPr="00083773" w:rsidRDefault="001D357B" w:rsidP="00083773">
      <w:pPr>
        <w:pStyle w:val="ac"/>
        <w:numPr>
          <w:ilvl w:val="0"/>
          <w:numId w:val="17"/>
        </w:numPr>
        <w:rPr>
          <w:rFonts w:ascii="宋体" w:eastAsia="宋体" w:hAnsi="宋体"/>
          <w:szCs w:val="21"/>
        </w:rPr>
      </w:pPr>
      <w:r w:rsidRPr="00083773">
        <w:rPr>
          <w:rFonts w:ascii="宋体" w:eastAsia="宋体" w:hAnsi="宋体"/>
          <w:szCs w:val="21"/>
        </w:rPr>
        <w:t>了解蛋白质分离纯化方法的基本原理；多肽链中氨基酸序列分析及空间结构测定方法。Fundamental principles of separation and purification of proteins; amino acid sequence analysis of polypeptide; methods of spatial structure determination.</w:t>
      </w:r>
    </w:p>
    <w:p w14:paraId="26DD3C61" w14:textId="7487E273" w:rsidR="002A7568" w:rsidRPr="001D357B" w:rsidRDefault="002A7568" w:rsidP="00083773">
      <w:pPr>
        <w:pStyle w:val="ac"/>
        <w:widowControl/>
        <w:numPr>
          <w:ilvl w:val="0"/>
          <w:numId w:val="16"/>
        </w:numPr>
        <w:spacing w:beforeLines="50" w:before="156" w:afterLines="50" w:after="156"/>
        <w:jc w:val="left"/>
        <w:rPr>
          <w:rFonts w:ascii="宋体" w:eastAsia="宋体" w:hAnsi="宋体" w:cs="宋体"/>
          <w:color w:val="000000"/>
          <w:kern w:val="0"/>
          <w:szCs w:val="21"/>
        </w:rPr>
      </w:pPr>
      <w:r w:rsidRPr="001D357B">
        <w:rPr>
          <w:rFonts w:ascii="宋体" w:eastAsia="宋体" w:hAnsi="宋体" w:cs="宋体" w:hint="eastAsia"/>
          <w:color w:val="000000"/>
          <w:kern w:val="0"/>
          <w:szCs w:val="21"/>
        </w:rPr>
        <w:t>教学重难点</w:t>
      </w:r>
    </w:p>
    <w:p w14:paraId="039E8CB0" w14:textId="4BD992B3" w:rsidR="001D357B" w:rsidRDefault="001D357B" w:rsidP="00083773">
      <w:pPr>
        <w:pStyle w:val="ac"/>
        <w:widowControl/>
        <w:numPr>
          <w:ilvl w:val="1"/>
          <w:numId w:val="16"/>
        </w:numPr>
        <w:spacing w:beforeLines="50" w:before="156" w:afterLines="50" w:after="156"/>
        <w:ind w:left="1196" w:hanging="357"/>
        <w:jc w:val="left"/>
        <w:rPr>
          <w:rFonts w:ascii="宋体" w:eastAsia="宋体" w:hAnsi="宋体" w:cs="宋体"/>
          <w:color w:val="000000"/>
          <w:kern w:val="0"/>
          <w:szCs w:val="21"/>
        </w:rPr>
      </w:pPr>
      <w:r>
        <w:rPr>
          <w:rFonts w:ascii="宋体" w:eastAsia="宋体" w:hAnsi="宋体" w:cs="宋体" w:hint="eastAsia"/>
          <w:color w:val="000000"/>
          <w:kern w:val="0"/>
          <w:szCs w:val="21"/>
        </w:rPr>
        <w:t>氨基酸结构和理化性质</w:t>
      </w:r>
    </w:p>
    <w:p w14:paraId="74DDBD3B" w14:textId="7A5AB810" w:rsidR="001D357B" w:rsidRDefault="001D357B" w:rsidP="00083773">
      <w:pPr>
        <w:pStyle w:val="ac"/>
        <w:widowControl/>
        <w:numPr>
          <w:ilvl w:val="1"/>
          <w:numId w:val="16"/>
        </w:numPr>
        <w:spacing w:beforeLines="50" w:before="156" w:afterLines="50" w:after="156"/>
        <w:ind w:left="1196" w:hanging="357"/>
        <w:jc w:val="left"/>
        <w:rPr>
          <w:rFonts w:ascii="宋体" w:eastAsia="宋体" w:hAnsi="宋体" w:cs="宋体"/>
          <w:color w:val="000000"/>
          <w:kern w:val="0"/>
          <w:szCs w:val="21"/>
        </w:rPr>
      </w:pPr>
      <w:r>
        <w:rPr>
          <w:rFonts w:ascii="宋体" w:eastAsia="宋体" w:hAnsi="宋体" w:cs="宋体" w:hint="eastAsia"/>
          <w:color w:val="000000"/>
          <w:kern w:val="0"/>
          <w:szCs w:val="21"/>
        </w:rPr>
        <w:t>蛋白质结构与功能</w:t>
      </w:r>
    </w:p>
    <w:p w14:paraId="055439AC" w14:textId="3D8DCFCF" w:rsidR="001D357B" w:rsidRPr="001D357B" w:rsidRDefault="001D357B" w:rsidP="00083773">
      <w:pPr>
        <w:pStyle w:val="ac"/>
        <w:widowControl/>
        <w:numPr>
          <w:ilvl w:val="1"/>
          <w:numId w:val="16"/>
        </w:numPr>
        <w:spacing w:beforeLines="50" w:before="156" w:afterLines="50" w:after="156"/>
        <w:ind w:left="1196" w:hanging="357"/>
        <w:jc w:val="left"/>
        <w:rPr>
          <w:rFonts w:ascii="宋体" w:eastAsia="宋体" w:hAnsi="宋体" w:cs="宋体"/>
          <w:color w:val="000000"/>
          <w:kern w:val="0"/>
          <w:szCs w:val="21"/>
        </w:rPr>
      </w:pPr>
      <w:r>
        <w:rPr>
          <w:rFonts w:ascii="宋体" w:eastAsia="宋体" w:hAnsi="宋体" w:cs="宋体" w:hint="eastAsia"/>
          <w:color w:val="000000"/>
          <w:kern w:val="0"/>
          <w:szCs w:val="21"/>
        </w:rPr>
        <w:t>血红蛋白携氧曲线</w:t>
      </w:r>
    </w:p>
    <w:p w14:paraId="106227BD" w14:textId="7411FD80" w:rsidR="002A7568" w:rsidRDefault="002A7568" w:rsidP="00083773">
      <w:pPr>
        <w:pStyle w:val="ac"/>
        <w:widowControl/>
        <w:numPr>
          <w:ilvl w:val="0"/>
          <w:numId w:val="16"/>
        </w:numPr>
        <w:spacing w:beforeLines="50" w:before="156" w:afterLines="50" w:after="156"/>
        <w:jc w:val="left"/>
        <w:rPr>
          <w:rFonts w:ascii="宋体" w:eastAsia="宋体" w:hAnsi="宋体" w:cs="宋体"/>
          <w:color w:val="000000"/>
          <w:kern w:val="0"/>
          <w:szCs w:val="21"/>
        </w:rPr>
      </w:pPr>
      <w:r w:rsidRPr="001D357B">
        <w:rPr>
          <w:rFonts w:ascii="宋体" w:eastAsia="宋体" w:hAnsi="宋体" w:cs="宋体" w:hint="eastAsia"/>
          <w:color w:val="000000"/>
          <w:kern w:val="0"/>
          <w:szCs w:val="21"/>
        </w:rPr>
        <w:t>教学内容</w:t>
      </w:r>
    </w:p>
    <w:p w14:paraId="6BDB333E" w14:textId="667B3266" w:rsidR="001D357B" w:rsidRPr="001D357B" w:rsidRDefault="001D357B" w:rsidP="00083773">
      <w:pPr>
        <w:pStyle w:val="ac"/>
        <w:widowControl/>
        <w:numPr>
          <w:ilvl w:val="1"/>
          <w:numId w:val="16"/>
        </w:numPr>
        <w:spacing w:beforeLines="50" w:before="156" w:afterLines="50" w:after="156"/>
        <w:ind w:left="1196" w:hanging="357"/>
        <w:jc w:val="left"/>
        <w:rPr>
          <w:rFonts w:ascii="宋体" w:eastAsia="宋体" w:hAnsi="宋体" w:cs="宋体"/>
          <w:color w:val="000000"/>
          <w:kern w:val="0"/>
          <w:szCs w:val="21"/>
        </w:rPr>
      </w:pPr>
      <w:r w:rsidRPr="001D357B">
        <w:rPr>
          <w:rFonts w:ascii="宋体" w:eastAsia="宋体" w:hAnsi="宋体" w:cs="宋体"/>
          <w:color w:val="000000"/>
          <w:kern w:val="0"/>
          <w:szCs w:val="21"/>
        </w:rPr>
        <w:t>蛋白质的分子组成：元素组成。组成单位——氨基酸，氨基酸的理化性质。氨基酸的等电点。 氨基酸的紫外吸收性质。茚三酮反应。肽、N-末端和C-末端。The structure and classification of amino acids; physical and chemical properties of amino acids; peptide; N-terminus and C-terminus.</w:t>
      </w:r>
    </w:p>
    <w:p w14:paraId="5349B6E7" w14:textId="592B2019" w:rsidR="001D357B" w:rsidRPr="001D357B" w:rsidRDefault="001D357B" w:rsidP="00083773">
      <w:pPr>
        <w:pStyle w:val="ac"/>
        <w:widowControl/>
        <w:numPr>
          <w:ilvl w:val="1"/>
          <w:numId w:val="16"/>
        </w:numPr>
        <w:spacing w:beforeLines="50" w:before="156" w:afterLines="50" w:after="156"/>
        <w:ind w:left="1196" w:hanging="357"/>
        <w:jc w:val="left"/>
        <w:rPr>
          <w:rFonts w:ascii="宋体" w:eastAsia="宋体" w:hAnsi="宋体" w:cs="宋体"/>
          <w:color w:val="000000"/>
          <w:kern w:val="0"/>
          <w:szCs w:val="21"/>
        </w:rPr>
      </w:pPr>
      <w:r w:rsidRPr="001D357B">
        <w:rPr>
          <w:rFonts w:ascii="宋体" w:eastAsia="宋体" w:hAnsi="宋体" w:cs="宋体"/>
          <w:color w:val="000000"/>
          <w:kern w:val="0"/>
          <w:szCs w:val="21"/>
        </w:rPr>
        <w:t>蛋白质的分子结构：一级结构(Primary structure)，二级结构(secondary structure)，模体(motif)，空间结构(spatial structure)——构象(conformation)：主链构象、侧链构象(main chain and side chain)，三级结构(tertiary structure of proteins)，结构域(structural domain)和分子伴侣(molecular chaperones)。四级结构(quaternary structure)。</w:t>
      </w:r>
    </w:p>
    <w:p w14:paraId="4DFA8C9D" w14:textId="413CEBB4" w:rsidR="001D357B" w:rsidRPr="001D357B" w:rsidRDefault="001D357B" w:rsidP="00083773">
      <w:pPr>
        <w:pStyle w:val="ac"/>
        <w:widowControl/>
        <w:numPr>
          <w:ilvl w:val="1"/>
          <w:numId w:val="16"/>
        </w:numPr>
        <w:spacing w:beforeLines="50" w:before="156" w:afterLines="50" w:after="156"/>
        <w:ind w:left="1196" w:hanging="357"/>
        <w:jc w:val="left"/>
        <w:rPr>
          <w:rFonts w:ascii="宋体" w:eastAsia="宋体" w:hAnsi="宋体" w:cs="宋体"/>
          <w:color w:val="000000"/>
          <w:kern w:val="0"/>
          <w:szCs w:val="21"/>
        </w:rPr>
      </w:pPr>
      <w:r w:rsidRPr="001D357B">
        <w:rPr>
          <w:rFonts w:ascii="宋体" w:eastAsia="宋体" w:hAnsi="宋体" w:cs="宋体"/>
          <w:color w:val="000000"/>
          <w:kern w:val="0"/>
          <w:szCs w:val="21"/>
        </w:rPr>
        <w:t>蛋白质的分类：辅基，纤维状蛋白，球状蛋白，蛋白质家族和同源蛋白质(homologous protein).</w:t>
      </w:r>
    </w:p>
    <w:p w14:paraId="1FF154EE" w14:textId="20DFB559" w:rsidR="001D357B" w:rsidRPr="001D357B" w:rsidRDefault="001D357B" w:rsidP="00083773">
      <w:pPr>
        <w:pStyle w:val="ac"/>
        <w:widowControl/>
        <w:numPr>
          <w:ilvl w:val="1"/>
          <w:numId w:val="16"/>
        </w:numPr>
        <w:spacing w:beforeLines="50" w:before="156" w:afterLines="50" w:after="156"/>
        <w:ind w:left="1196" w:hanging="357"/>
        <w:jc w:val="left"/>
        <w:rPr>
          <w:rFonts w:ascii="宋体" w:eastAsia="宋体" w:hAnsi="宋体" w:cs="宋体"/>
          <w:color w:val="000000"/>
          <w:kern w:val="0"/>
          <w:szCs w:val="21"/>
        </w:rPr>
      </w:pPr>
      <w:r w:rsidRPr="001D357B">
        <w:rPr>
          <w:rFonts w:ascii="宋体" w:eastAsia="宋体" w:hAnsi="宋体" w:cs="宋体"/>
          <w:color w:val="000000"/>
          <w:kern w:val="0"/>
          <w:szCs w:val="21"/>
        </w:rPr>
        <w:t>蛋白质结构与功能的关系(Structure-function relationship of proteins)：一级结构是空间构象的基础，一级结构的个体差异(individual difference)与分子病(molecular disease)。构象与功能的关系：肌红蛋白(myoglobin)和血红蛋白结构(hemoglobin)，血红蛋白的构象变化与结合氧，蛋白质构象改变与疾病。</w:t>
      </w:r>
    </w:p>
    <w:p w14:paraId="046A10C5" w14:textId="1AAA09DB" w:rsidR="001D357B" w:rsidRPr="001D357B" w:rsidRDefault="001D357B" w:rsidP="00083773">
      <w:pPr>
        <w:pStyle w:val="ac"/>
        <w:widowControl/>
        <w:numPr>
          <w:ilvl w:val="1"/>
          <w:numId w:val="16"/>
        </w:numPr>
        <w:spacing w:beforeLines="50" w:before="156" w:afterLines="50" w:after="156"/>
        <w:ind w:left="1196" w:hanging="357"/>
        <w:jc w:val="left"/>
        <w:rPr>
          <w:rFonts w:ascii="宋体" w:eastAsia="宋体" w:hAnsi="宋体" w:cs="宋体"/>
          <w:color w:val="000000"/>
          <w:kern w:val="0"/>
          <w:szCs w:val="21"/>
        </w:rPr>
      </w:pPr>
      <w:r w:rsidRPr="001D357B">
        <w:rPr>
          <w:rFonts w:ascii="宋体" w:eastAsia="宋体" w:hAnsi="宋体" w:cs="宋体"/>
          <w:color w:val="000000"/>
          <w:kern w:val="0"/>
          <w:szCs w:val="21"/>
        </w:rPr>
        <w:t>蛋白质的理化性质及其分离纯化(physical-chemical property , disassociation and  purification of proteins)：蛋白质的两性解离(amphoteric dissociation of proteins)和等电点(isoelectric point)，胶体性质(colloidal properties)，蛋白质的变性(denaturation)、沉淀(precipitation)和凝固(coagulation)，紫外吸收(ultraviolet absorption)和几种重要呈色反应(colormetric reaction)。蛋白质的分离和纯化： 透析、超滤、盐析、丙酮沉淀、免疫沉淀、电泳(electrophoresis)，凝胶过滤(gel filtration</w:t>
      </w:r>
      <w:r>
        <w:rPr>
          <w:rFonts w:ascii="宋体" w:eastAsia="宋体" w:hAnsi="宋体" w:cs="宋体" w:hint="eastAsia"/>
          <w:color w:val="000000"/>
          <w:kern w:val="0"/>
          <w:szCs w:val="21"/>
        </w:rPr>
        <w:t>)</w:t>
      </w:r>
      <w:r w:rsidRPr="001D357B">
        <w:rPr>
          <w:rFonts w:ascii="宋体" w:eastAsia="宋体" w:hAnsi="宋体" w:cs="宋体"/>
          <w:color w:val="000000"/>
          <w:kern w:val="0"/>
          <w:szCs w:val="21"/>
        </w:rPr>
        <w:t>，离子交换层析，超速离心</w:t>
      </w:r>
      <w:r w:rsidRPr="001D357B">
        <w:rPr>
          <w:rFonts w:ascii="宋体" w:eastAsia="宋体" w:hAnsi="宋体" w:cs="宋体"/>
          <w:color w:val="000000"/>
          <w:kern w:val="0"/>
          <w:szCs w:val="21"/>
        </w:rPr>
        <w:lastRenderedPageBreak/>
        <w:t>法。多肽链中氨基酸序列分析。蛋白质空间结构测定(spatial structure determination)。</w:t>
      </w:r>
    </w:p>
    <w:p w14:paraId="209B309D" w14:textId="700A986F" w:rsidR="002A7568" w:rsidRPr="001D357B" w:rsidRDefault="002A7568" w:rsidP="00083773">
      <w:pPr>
        <w:pStyle w:val="ac"/>
        <w:widowControl/>
        <w:numPr>
          <w:ilvl w:val="0"/>
          <w:numId w:val="16"/>
        </w:numPr>
        <w:spacing w:beforeLines="50" w:before="156" w:afterLines="50" w:after="156"/>
        <w:jc w:val="left"/>
        <w:rPr>
          <w:rFonts w:ascii="宋体" w:eastAsia="宋体" w:hAnsi="宋体" w:cs="宋体"/>
          <w:color w:val="000000"/>
          <w:kern w:val="0"/>
          <w:szCs w:val="21"/>
        </w:rPr>
      </w:pPr>
      <w:r w:rsidRPr="001D357B">
        <w:rPr>
          <w:rFonts w:ascii="宋体" w:eastAsia="宋体" w:hAnsi="宋体" w:cs="宋体" w:hint="eastAsia"/>
          <w:color w:val="000000"/>
          <w:kern w:val="0"/>
          <w:szCs w:val="21"/>
        </w:rPr>
        <w:t xml:space="preserve">教学方法 </w:t>
      </w:r>
    </w:p>
    <w:p w14:paraId="0848E875" w14:textId="1944C924" w:rsidR="001D357B" w:rsidRPr="001D357B" w:rsidRDefault="001D357B" w:rsidP="00083773">
      <w:pPr>
        <w:ind w:left="420" w:firstLine="420"/>
        <w:rPr>
          <w:rFonts w:ascii="宋体" w:eastAsia="宋体" w:hAnsi="宋体" w:cs="宋体"/>
          <w:color w:val="000000"/>
          <w:kern w:val="0"/>
          <w:szCs w:val="21"/>
        </w:rPr>
      </w:pPr>
      <w:r w:rsidRPr="001D357B">
        <w:rPr>
          <w:rFonts w:ascii="宋体" w:eastAsia="宋体" w:hAnsi="宋体" w:cs="宋体"/>
          <w:color w:val="000000"/>
          <w:kern w:val="0"/>
          <w:szCs w:val="21"/>
        </w:rPr>
        <w:t>教师教授为主，适当的PBL教学和翻转课堂。Lecturing supplemented with PBL and flipped classroom.</w:t>
      </w:r>
    </w:p>
    <w:p w14:paraId="7CA4BE4A" w14:textId="77777777" w:rsidR="002A7568" w:rsidRPr="00313A87" w:rsidRDefault="002A7568" w:rsidP="0008377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8B78C6F" w14:textId="4A55219F" w:rsidR="001D357B" w:rsidRDefault="001D357B" w:rsidP="00083773">
      <w:pPr>
        <w:widowControl/>
        <w:spacing w:beforeLines="50" w:before="156" w:afterLines="50" w:after="156"/>
        <w:ind w:firstLineChars="200" w:firstLine="420"/>
        <w:jc w:val="left"/>
        <w:rPr>
          <w:rFonts w:ascii="宋体" w:eastAsia="宋体" w:hAnsi="宋体" w:cs="TimesNewRomanPSMT"/>
          <w:color w:val="000000"/>
          <w:kern w:val="0"/>
          <w:szCs w:val="21"/>
        </w:rPr>
      </w:pPr>
      <w:r w:rsidRPr="001D357B">
        <w:rPr>
          <w:rFonts w:ascii="宋体" w:eastAsia="宋体" w:hAnsi="宋体" w:cs="TimesNewRomanPSMT"/>
          <w:color w:val="000000"/>
          <w:kern w:val="0"/>
          <w:szCs w:val="21"/>
        </w:rPr>
        <w:t>闭卷考试结合形成性评价。Close</w:t>
      </w:r>
      <w:r>
        <w:rPr>
          <w:rFonts w:ascii="宋体" w:eastAsia="宋体" w:hAnsi="宋体" w:cs="TimesNewRomanPSMT"/>
          <w:color w:val="000000"/>
          <w:kern w:val="0"/>
          <w:szCs w:val="21"/>
        </w:rPr>
        <w:t xml:space="preserve"> book exams: midterm </w:t>
      </w:r>
      <w:r w:rsidRPr="001D357B">
        <w:rPr>
          <w:rFonts w:ascii="宋体" w:eastAsia="宋体" w:hAnsi="宋体" w:cs="TimesNewRomanPSMT"/>
          <w:color w:val="000000"/>
          <w:kern w:val="0"/>
          <w:szCs w:val="21"/>
        </w:rPr>
        <w:t>and final exams.</w:t>
      </w:r>
      <w:r>
        <w:rPr>
          <w:rFonts w:ascii="宋体" w:eastAsia="宋体" w:hAnsi="宋体" w:cs="TimesNewRomanPSMT" w:hint="eastAsia"/>
          <w:color w:val="000000"/>
          <w:kern w:val="0"/>
          <w:szCs w:val="21"/>
        </w:rPr>
        <w:t xml:space="preserve"> </w:t>
      </w:r>
      <w:r w:rsidRPr="001D357B">
        <w:rPr>
          <w:rFonts w:ascii="宋体" w:eastAsia="宋体" w:hAnsi="宋体" w:cs="TimesNewRomanPSMT"/>
          <w:color w:val="000000"/>
          <w:kern w:val="0"/>
          <w:szCs w:val="21"/>
        </w:rPr>
        <w:t>Formats: MCQ, Te</w:t>
      </w:r>
      <w:r>
        <w:rPr>
          <w:rFonts w:ascii="宋体" w:eastAsia="宋体" w:hAnsi="宋体" w:cs="TimesNewRomanPSMT"/>
          <w:color w:val="000000"/>
          <w:kern w:val="0"/>
          <w:szCs w:val="21"/>
        </w:rPr>
        <w:t xml:space="preserve">rm definitions, Essay questions. Procedural evaluations: </w:t>
      </w:r>
      <w:r w:rsidRPr="001D357B">
        <w:rPr>
          <w:rFonts w:ascii="宋体" w:eastAsia="宋体" w:hAnsi="宋体" w:cs="TimesNewRomanPSMT"/>
          <w:color w:val="000000"/>
          <w:kern w:val="0"/>
          <w:szCs w:val="21"/>
        </w:rPr>
        <w:t>Presentations and homework</w:t>
      </w:r>
    </w:p>
    <w:p w14:paraId="68B73A5E" w14:textId="6D4C6E91" w:rsidR="00134F3D" w:rsidRPr="00183170" w:rsidRDefault="00134F3D" w:rsidP="00183170">
      <w:pPr>
        <w:spacing w:line="360" w:lineRule="auto"/>
        <w:rPr>
          <w:rFonts w:ascii="黑体" w:eastAsia="黑体" w:hAnsi="黑体" w:cs="Times New Roman"/>
          <w:b/>
          <w:sz w:val="24"/>
          <w:szCs w:val="24"/>
        </w:rPr>
      </w:pPr>
      <w:r w:rsidRPr="00183170">
        <w:rPr>
          <w:rFonts w:ascii="黑体" w:eastAsia="黑体" w:hAnsi="黑体" w:cs="Times New Roman" w:hint="eastAsia"/>
          <w:b/>
          <w:sz w:val="24"/>
          <w:szCs w:val="24"/>
        </w:rPr>
        <w:t>第二章  核酸的结构与功能</w:t>
      </w:r>
      <w:r w:rsidRPr="00244F42">
        <w:rPr>
          <w:rFonts w:ascii="黑体" w:eastAsia="黑体" w:hAnsi="黑体" w:cs="Times New Roman"/>
          <w:b/>
          <w:sz w:val="24"/>
          <w:szCs w:val="24"/>
        </w:rPr>
        <w:t xml:space="preserve">Structure and </w:t>
      </w:r>
      <w:r w:rsidRPr="00244F42">
        <w:rPr>
          <w:rFonts w:ascii="黑体" w:eastAsia="黑体" w:hAnsi="黑体" w:cs="Times New Roman" w:hint="eastAsia"/>
          <w:b/>
          <w:sz w:val="24"/>
          <w:szCs w:val="24"/>
        </w:rPr>
        <w:t>F</w:t>
      </w:r>
      <w:r w:rsidRPr="00244F42">
        <w:rPr>
          <w:rFonts w:ascii="黑体" w:eastAsia="黑体" w:hAnsi="黑体" w:cs="Times New Roman"/>
          <w:b/>
          <w:sz w:val="24"/>
          <w:szCs w:val="24"/>
        </w:rPr>
        <w:t xml:space="preserve">unction of </w:t>
      </w:r>
      <w:r w:rsidRPr="00244F42">
        <w:rPr>
          <w:rFonts w:ascii="黑体" w:eastAsia="黑体" w:hAnsi="黑体" w:cs="Times New Roman" w:hint="eastAsia"/>
          <w:b/>
          <w:sz w:val="24"/>
          <w:szCs w:val="24"/>
        </w:rPr>
        <w:t>N</w:t>
      </w:r>
      <w:r w:rsidRPr="00244F42">
        <w:rPr>
          <w:rFonts w:ascii="黑体" w:eastAsia="黑体" w:hAnsi="黑体" w:cs="Times New Roman"/>
          <w:b/>
          <w:sz w:val="24"/>
          <w:szCs w:val="24"/>
        </w:rPr>
        <w:t xml:space="preserve">ucleic </w:t>
      </w:r>
      <w:r w:rsidRPr="00244F42">
        <w:rPr>
          <w:rFonts w:ascii="黑体" w:eastAsia="黑体" w:hAnsi="黑体" w:cs="Times New Roman" w:hint="eastAsia"/>
          <w:b/>
          <w:sz w:val="24"/>
          <w:szCs w:val="24"/>
        </w:rPr>
        <w:t>A</w:t>
      </w:r>
      <w:r w:rsidRPr="00244F42">
        <w:rPr>
          <w:rFonts w:ascii="黑体" w:eastAsia="黑体" w:hAnsi="黑体" w:cs="Times New Roman"/>
          <w:b/>
          <w:sz w:val="24"/>
          <w:szCs w:val="24"/>
        </w:rPr>
        <w:t>cid</w:t>
      </w:r>
    </w:p>
    <w:p w14:paraId="67B84501" w14:textId="61ADD5F7" w:rsidR="007B26A1" w:rsidRPr="00083773" w:rsidRDefault="007B26A1" w:rsidP="00083773">
      <w:pPr>
        <w:ind w:left="1" w:firstLineChars="200" w:firstLine="420"/>
        <w:rPr>
          <w:rFonts w:ascii="宋体" w:eastAsia="宋体" w:hAnsi="宋体"/>
        </w:rPr>
      </w:pPr>
      <w:r w:rsidRPr="00083773">
        <w:rPr>
          <w:rFonts w:ascii="宋体" w:eastAsia="宋体" w:hAnsi="宋体"/>
        </w:rPr>
        <w:t>1.</w:t>
      </w:r>
      <w:r w:rsidRPr="00083773">
        <w:rPr>
          <w:rFonts w:ascii="宋体" w:eastAsia="宋体" w:hAnsi="宋体"/>
        </w:rPr>
        <w:tab/>
        <w:t xml:space="preserve">教学目标 </w:t>
      </w:r>
    </w:p>
    <w:p w14:paraId="233C21EA" w14:textId="77777777" w:rsidR="007B26A1" w:rsidRPr="00083773" w:rsidRDefault="007B26A1" w:rsidP="00083773">
      <w:pPr>
        <w:pStyle w:val="ac"/>
        <w:numPr>
          <w:ilvl w:val="0"/>
          <w:numId w:val="18"/>
        </w:numPr>
        <w:rPr>
          <w:rFonts w:ascii="宋体" w:eastAsia="宋体" w:hAnsi="宋体"/>
        </w:rPr>
      </w:pPr>
      <w:r w:rsidRPr="00083773">
        <w:rPr>
          <w:rFonts w:ascii="宋体" w:eastAsia="宋体" w:hAnsi="宋体"/>
        </w:rPr>
        <w:t>掌握核酸的化学组成chemical composition of nucleic acid，核苷酸的碱基（base）及磷酸戊糖(phosphate pentose)。核酸的一级结构。DNA的二级结构，DNA双螺旋、超螺旋和核小体结构特点与其生理意义。RNA种类，RNA的二级结构，tRNA的三级结构与功能。</w:t>
      </w:r>
    </w:p>
    <w:p w14:paraId="54EDCCB9" w14:textId="77777777" w:rsidR="007B26A1" w:rsidRPr="00083773" w:rsidRDefault="007B26A1" w:rsidP="00083773">
      <w:pPr>
        <w:pStyle w:val="ac"/>
        <w:numPr>
          <w:ilvl w:val="0"/>
          <w:numId w:val="18"/>
        </w:numPr>
        <w:rPr>
          <w:rFonts w:ascii="宋体" w:eastAsia="宋体" w:hAnsi="宋体"/>
        </w:rPr>
      </w:pPr>
      <w:r w:rsidRPr="00083773">
        <w:rPr>
          <w:rFonts w:ascii="宋体" w:eastAsia="宋体" w:hAnsi="宋体"/>
        </w:rPr>
        <w:t>熟悉核酸的重要理化性质及意义physico-chemical property and significance of nucleic acid。核酸酶的概念nucleinase。</w:t>
      </w:r>
    </w:p>
    <w:p w14:paraId="71200ED4" w14:textId="54F91B81" w:rsidR="007B26A1" w:rsidRPr="00083773" w:rsidRDefault="007B26A1" w:rsidP="00083773">
      <w:pPr>
        <w:pStyle w:val="ac"/>
        <w:numPr>
          <w:ilvl w:val="0"/>
          <w:numId w:val="18"/>
        </w:numPr>
        <w:rPr>
          <w:rFonts w:ascii="宋体" w:eastAsia="宋体" w:hAnsi="宋体"/>
        </w:rPr>
      </w:pPr>
      <w:r w:rsidRPr="00083773">
        <w:rPr>
          <w:rFonts w:ascii="宋体" w:eastAsia="宋体" w:hAnsi="宋体"/>
        </w:rPr>
        <w:t>了解DNA结构多样性；真核生物染色体的结构及其它小分子RNA的种类与功能。structural versatility of DNA, structure of chromosome of eukaryote, types and function of RNA.</w:t>
      </w:r>
    </w:p>
    <w:p w14:paraId="75E5E16F" w14:textId="77777777" w:rsidR="007B26A1" w:rsidRPr="00083773" w:rsidRDefault="007B26A1" w:rsidP="00083773">
      <w:pPr>
        <w:ind w:left="1" w:firstLineChars="200" w:firstLine="420"/>
        <w:rPr>
          <w:rFonts w:ascii="宋体" w:eastAsia="宋体" w:hAnsi="宋体"/>
        </w:rPr>
      </w:pPr>
      <w:r w:rsidRPr="00083773">
        <w:rPr>
          <w:rFonts w:ascii="宋体" w:eastAsia="宋体" w:hAnsi="宋体"/>
        </w:rPr>
        <w:t>2.</w:t>
      </w:r>
      <w:r w:rsidRPr="00083773">
        <w:rPr>
          <w:rFonts w:ascii="宋体" w:eastAsia="宋体" w:hAnsi="宋体"/>
        </w:rPr>
        <w:tab/>
        <w:t>教学重难点</w:t>
      </w:r>
    </w:p>
    <w:p w14:paraId="0F065A6F" w14:textId="77777777" w:rsidR="007B26A1" w:rsidRPr="00083773" w:rsidRDefault="007B26A1" w:rsidP="00083773">
      <w:pPr>
        <w:ind w:leftChars="200" w:left="420" w:firstLineChars="200" w:firstLine="420"/>
        <w:rPr>
          <w:rFonts w:ascii="宋体" w:eastAsia="宋体" w:hAnsi="宋体"/>
        </w:rPr>
      </w:pPr>
      <w:r w:rsidRPr="00083773">
        <w:rPr>
          <w:rFonts w:ascii="宋体" w:eastAsia="宋体" w:hAnsi="宋体"/>
        </w:rPr>
        <w:t>1)</w:t>
      </w:r>
      <w:r w:rsidRPr="00083773">
        <w:rPr>
          <w:rFonts w:ascii="宋体" w:eastAsia="宋体" w:hAnsi="宋体"/>
        </w:rPr>
        <w:tab/>
        <w:t>核苷酸的结构</w:t>
      </w:r>
    </w:p>
    <w:p w14:paraId="01C81897" w14:textId="77777777" w:rsidR="007B26A1" w:rsidRPr="00083773" w:rsidRDefault="007B26A1" w:rsidP="00083773">
      <w:pPr>
        <w:ind w:leftChars="200" w:left="420" w:firstLineChars="200" w:firstLine="420"/>
        <w:rPr>
          <w:rFonts w:ascii="宋体" w:eastAsia="宋体" w:hAnsi="宋体"/>
        </w:rPr>
      </w:pPr>
      <w:r w:rsidRPr="00083773">
        <w:rPr>
          <w:rFonts w:ascii="宋体" w:eastAsia="宋体" w:hAnsi="宋体"/>
        </w:rPr>
        <w:t>2)</w:t>
      </w:r>
      <w:r w:rsidRPr="00083773">
        <w:rPr>
          <w:rFonts w:ascii="宋体" w:eastAsia="宋体" w:hAnsi="宋体"/>
        </w:rPr>
        <w:tab/>
        <w:t>双螺旋模型要点</w:t>
      </w:r>
    </w:p>
    <w:p w14:paraId="7463F82C" w14:textId="77777777" w:rsidR="007B26A1" w:rsidRPr="00083773" w:rsidRDefault="007B26A1" w:rsidP="00083773">
      <w:pPr>
        <w:ind w:leftChars="200" w:left="420" w:firstLineChars="200" w:firstLine="420"/>
        <w:rPr>
          <w:rFonts w:ascii="宋体" w:eastAsia="宋体" w:hAnsi="宋体"/>
        </w:rPr>
      </w:pPr>
      <w:r w:rsidRPr="00083773">
        <w:rPr>
          <w:rFonts w:ascii="宋体" w:eastAsia="宋体" w:hAnsi="宋体"/>
        </w:rPr>
        <w:t>3)</w:t>
      </w:r>
      <w:r w:rsidRPr="00083773">
        <w:rPr>
          <w:rFonts w:ascii="宋体" w:eastAsia="宋体" w:hAnsi="宋体"/>
        </w:rPr>
        <w:tab/>
        <w:t>三种主要RNA的功能与特点</w:t>
      </w:r>
    </w:p>
    <w:p w14:paraId="11EACF08" w14:textId="73A104D1" w:rsidR="007B26A1" w:rsidRPr="00083773" w:rsidRDefault="007B26A1" w:rsidP="00083773">
      <w:pPr>
        <w:ind w:leftChars="200" w:left="420" w:firstLineChars="200" w:firstLine="420"/>
        <w:rPr>
          <w:rFonts w:ascii="宋体" w:eastAsia="宋体" w:hAnsi="宋体"/>
        </w:rPr>
      </w:pPr>
      <w:r w:rsidRPr="00083773">
        <w:rPr>
          <w:rFonts w:ascii="宋体" w:eastAsia="宋体" w:hAnsi="宋体"/>
        </w:rPr>
        <w:t>4）</w:t>
      </w:r>
      <w:r w:rsidRPr="00083773">
        <w:rPr>
          <w:rFonts w:ascii="宋体" w:eastAsia="宋体" w:hAnsi="宋体"/>
        </w:rPr>
        <w:tab/>
        <w:t>核酸变性复性与杂交</w:t>
      </w:r>
    </w:p>
    <w:p w14:paraId="78151303" w14:textId="77777777" w:rsidR="007B26A1" w:rsidRPr="00083773" w:rsidRDefault="007B26A1" w:rsidP="00083773">
      <w:pPr>
        <w:ind w:left="1" w:firstLineChars="200" w:firstLine="420"/>
        <w:rPr>
          <w:rFonts w:ascii="宋体" w:eastAsia="宋体" w:hAnsi="宋体"/>
        </w:rPr>
      </w:pPr>
      <w:r w:rsidRPr="00083773">
        <w:rPr>
          <w:rFonts w:ascii="宋体" w:eastAsia="宋体" w:hAnsi="宋体"/>
        </w:rPr>
        <w:t>3.</w:t>
      </w:r>
      <w:r w:rsidRPr="00083773">
        <w:rPr>
          <w:rFonts w:ascii="宋体" w:eastAsia="宋体" w:hAnsi="宋体"/>
        </w:rPr>
        <w:tab/>
        <w:t>教学内容</w:t>
      </w:r>
    </w:p>
    <w:p w14:paraId="5B874144" w14:textId="2CC0A142" w:rsidR="007B26A1" w:rsidRPr="00083773" w:rsidRDefault="007B26A1" w:rsidP="00083773">
      <w:pPr>
        <w:pStyle w:val="ac"/>
        <w:numPr>
          <w:ilvl w:val="1"/>
          <w:numId w:val="20"/>
        </w:numPr>
        <w:rPr>
          <w:rFonts w:ascii="宋体" w:eastAsia="宋体" w:hAnsi="宋体"/>
        </w:rPr>
      </w:pPr>
      <w:r w:rsidRPr="00083773">
        <w:rPr>
          <w:rFonts w:ascii="宋体" w:eastAsia="宋体" w:hAnsi="宋体"/>
        </w:rPr>
        <w:t>核酸的化学组成及一级结构(primary structure)：核苷(nucleoside)、核苷酸(nucleotide)的组成及结构。核酸的一级结构。</w:t>
      </w:r>
    </w:p>
    <w:p w14:paraId="6EDFAC2F" w14:textId="544EE716" w:rsidR="007B26A1" w:rsidRPr="00083773" w:rsidRDefault="007B26A1" w:rsidP="00083773">
      <w:pPr>
        <w:pStyle w:val="ac"/>
        <w:numPr>
          <w:ilvl w:val="1"/>
          <w:numId w:val="20"/>
        </w:numPr>
        <w:rPr>
          <w:rFonts w:ascii="宋体" w:eastAsia="宋体" w:hAnsi="宋体"/>
        </w:rPr>
      </w:pPr>
      <w:r w:rsidRPr="00083773">
        <w:rPr>
          <w:rFonts w:ascii="宋体" w:eastAsia="宋体" w:hAnsi="宋体"/>
        </w:rPr>
        <w:t>DNA的空间结构与功能(spatial structure and function of DNA)：DNA双螺旋结构模型要点(main points of DNA double helix model) ，双螺旋结构的多样性。超螺旋结构(superhelix)、核小体(nucleosome)及DNA在真核细胞内的组装(package of DNA in eucaryotic cell)。</w:t>
      </w:r>
    </w:p>
    <w:p w14:paraId="15DD8927" w14:textId="42E4B65F" w:rsidR="007B26A1" w:rsidRPr="00083773" w:rsidRDefault="007B26A1" w:rsidP="00083773">
      <w:pPr>
        <w:pStyle w:val="ac"/>
        <w:numPr>
          <w:ilvl w:val="1"/>
          <w:numId w:val="20"/>
        </w:numPr>
        <w:rPr>
          <w:rFonts w:ascii="宋体" w:eastAsia="宋体" w:hAnsi="宋体"/>
        </w:rPr>
      </w:pPr>
      <w:r w:rsidRPr="00083773">
        <w:rPr>
          <w:rFonts w:ascii="宋体" w:eastAsia="宋体" w:hAnsi="宋体"/>
        </w:rPr>
        <w:t>RNA的结构与功能(structure and function of RNA)：RNA类型及功能(types and function of RNA)。tRNA的三级结构(tertiary structure)。rRNA为组分的核糖体。其他小分子RNA及RNA组学简介。</w:t>
      </w:r>
    </w:p>
    <w:p w14:paraId="237C85E3" w14:textId="02566A3A" w:rsidR="007B26A1" w:rsidRPr="00083773" w:rsidRDefault="007B26A1" w:rsidP="00083773">
      <w:pPr>
        <w:pStyle w:val="ac"/>
        <w:numPr>
          <w:ilvl w:val="1"/>
          <w:numId w:val="20"/>
        </w:numPr>
        <w:rPr>
          <w:rFonts w:ascii="宋体" w:eastAsia="宋体" w:hAnsi="宋体"/>
        </w:rPr>
      </w:pPr>
      <w:r w:rsidRPr="00083773">
        <w:rPr>
          <w:rFonts w:ascii="宋体" w:eastAsia="宋体" w:hAnsi="宋体"/>
        </w:rPr>
        <w:t>核酸的理化性质(physico-chemical property of nucleic acid)：核酸分子的紫外吸收。DNA的变性(denaturation)、复性(renaturation)与分子杂交(molecular hybridization)，增色效应(hyperchromicity)。</w:t>
      </w:r>
    </w:p>
    <w:p w14:paraId="7B292D34" w14:textId="77777777" w:rsidR="007B26A1" w:rsidRPr="00083773" w:rsidRDefault="007B26A1" w:rsidP="00083773">
      <w:pPr>
        <w:ind w:left="1" w:firstLineChars="200" w:firstLine="420"/>
        <w:rPr>
          <w:rFonts w:ascii="宋体" w:eastAsia="宋体" w:hAnsi="宋体"/>
        </w:rPr>
      </w:pPr>
      <w:r w:rsidRPr="00083773">
        <w:rPr>
          <w:rFonts w:ascii="宋体" w:eastAsia="宋体" w:hAnsi="宋体"/>
        </w:rPr>
        <w:t>4.</w:t>
      </w:r>
      <w:r w:rsidRPr="00083773">
        <w:rPr>
          <w:rFonts w:ascii="宋体" w:eastAsia="宋体" w:hAnsi="宋体"/>
        </w:rPr>
        <w:tab/>
        <w:t xml:space="preserve">教学方法 </w:t>
      </w:r>
    </w:p>
    <w:p w14:paraId="75B818A0" w14:textId="77777777" w:rsidR="007B26A1" w:rsidRPr="00083773" w:rsidRDefault="007B26A1" w:rsidP="00083773">
      <w:pPr>
        <w:ind w:left="1" w:firstLineChars="200" w:firstLine="420"/>
        <w:rPr>
          <w:rFonts w:ascii="宋体" w:eastAsia="宋体" w:hAnsi="宋体"/>
        </w:rPr>
      </w:pPr>
      <w:r w:rsidRPr="00083773">
        <w:rPr>
          <w:rFonts w:ascii="宋体" w:eastAsia="宋体" w:hAnsi="宋体"/>
        </w:rPr>
        <w:t>教师教授为主，适当的PBL教学和翻转课堂。Lecturing supplemented with PBL and flipped classroom.</w:t>
      </w:r>
    </w:p>
    <w:p w14:paraId="3295B254" w14:textId="77777777" w:rsidR="007B26A1" w:rsidRPr="00083773" w:rsidRDefault="007B26A1" w:rsidP="00083773">
      <w:pPr>
        <w:ind w:left="1" w:firstLineChars="200" w:firstLine="420"/>
        <w:rPr>
          <w:rFonts w:ascii="宋体" w:eastAsia="宋体" w:hAnsi="宋体"/>
        </w:rPr>
      </w:pPr>
      <w:r w:rsidRPr="00083773">
        <w:rPr>
          <w:rFonts w:ascii="宋体" w:eastAsia="宋体" w:hAnsi="宋体"/>
        </w:rPr>
        <w:t>5.教学评价</w:t>
      </w:r>
    </w:p>
    <w:p w14:paraId="33E71243" w14:textId="77777777" w:rsidR="007B26A1" w:rsidRPr="00083773" w:rsidRDefault="007B26A1" w:rsidP="00083773">
      <w:pPr>
        <w:ind w:left="1" w:firstLineChars="200" w:firstLine="420"/>
        <w:rPr>
          <w:rFonts w:ascii="宋体" w:eastAsia="宋体" w:hAnsi="宋体"/>
        </w:rPr>
      </w:pPr>
      <w:r w:rsidRPr="00083773">
        <w:rPr>
          <w:rFonts w:ascii="宋体" w:eastAsia="宋体" w:hAnsi="宋体"/>
        </w:rPr>
        <w:lastRenderedPageBreak/>
        <w:t>闭卷考试结合形成性评价。Close book exams: midterm and final exams. Formats: MCQ, Term definitions, Essay questions. Procedural evaluations: Presentations and homework</w:t>
      </w:r>
    </w:p>
    <w:p w14:paraId="4C338FD6" w14:textId="77777777" w:rsidR="00134F3D" w:rsidRPr="00134F3D" w:rsidRDefault="00134F3D" w:rsidP="007B26A1">
      <w:pPr>
        <w:spacing w:line="360" w:lineRule="auto"/>
        <w:rPr>
          <w:color w:val="FF0000"/>
          <w:szCs w:val="21"/>
        </w:rPr>
      </w:pPr>
    </w:p>
    <w:p w14:paraId="3A98B4FC" w14:textId="4835DD41" w:rsidR="00134F3D" w:rsidRPr="00244F42" w:rsidRDefault="00134F3D" w:rsidP="007B26A1">
      <w:pPr>
        <w:spacing w:line="360" w:lineRule="auto"/>
        <w:rPr>
          <w:rFonts w:ascii="黑体" w:eastAsia="黑体" w:hAnsi="黑体" w:cs="Times New Roman"/>
          <w:b/>
          <w:sz w:val="24"/>
          <w:szCs w:val="24"/>
        </w:rPr>
      </w:pPr>
      <w:r w:rsidRPr="00244F42">
        <w:rPr>
          <w:rFonts w:ascii="黑体" w:eastAsia="黑体" w:hAnsi="黑体" w:cs="Times New Roman" w:hint="eastAsia"/>
          <w:b/>
          <w:sz w:val="24"/>
          <w:szCs w:val="24"/>
        </w:rPr>
        <w:t>第三章  酶E</w:t>
      </w:r>
      <w:r w:rsidRPr="00244F42">
        <w:rPr>
          <w:rFonts w:ascii="黑体" w:eastAsia="黑体" w:hAnsi="黑体" w:cs="Times New Roman"/>
          <w:b/>
          <w:sz w:val="24"/>
          <w:szCs w:val="24"/>
        </w:rPr>
        <w:t>nzyme</w:t>
      </w:r>
    </w:p>
    <w:p w14:paraId="5D33FA8C" w14:textId="2B3A64DB" w:rsidR="008C75E9" w:rsidRPr="00244F42" w:rsidRDefault="008C75E9" w:rsidP="00244F42">
      <w:pPr>
        <w:ind w:left="1" w:firstLineChars="200" w:firstLine="420"/>
        <w:rPr>
          <w:rFonts w:ascii="宋体" w:eastAsia="宋体" w:hAnsi="宋体"/>
        </w:rPr>
      </w:pPr>
      <w:r w:rsidRPr="00244F42">
        <w:rPr>
          <w:rFonts w:ascii="宋体" w:eastAsia="宋体" w:hAnsi="宋体"/>
        </w:rPr>
        <w:t>1.</w:t>
      </w:r>
      <w:r w:rsidRPr="00244F42">
        <w:rPr>
          <w:rFonts w:ascii="宋体" w:eastAsia="宋体" w:hAnsi="宋体"/>
        </w:rPr>
        <w:tab/>
        <w:t>教学目标</w:t>
      </w:r>
    </w:p>
    <w:p w14:paraId="2E1FBEAD" w14:textId="77777777" w:rsidR="008C75E9" w:rsidRPr="00244F42" w:rsidRDefault="008C75E9" w:rsidP="00244F42">
      <w:pPr>
        <w:pStyle w:val="ac"/>
        <w:numPr>
          <w:ilvl w:val="0"/>
          <w:numId w:val="21"/>
        </w:numPr>
        <w:rPr>
          <w:rFonts w:ascii="宋体" w:eastAsia="宋体" w:hAnsi="宋体"/>
        </w:rPr>
      </w:pPr>
      <w:r w:rsidRPr="00244F42">
        <w:rPr>
          <w:rFonts w:ascii="宋体" w:eastAsia="宋体" w:hAnsi="宋体"/>
        </w:rPr>
        <w:t>掌握酶的概念和分子组成，酶蛋白、辅助因子（辅酶或辅基）、全酶。酶的必需基团和活性中心。同工酶概念。酶促反应特点。酶促反应动力学概念，米氏方程及Km的意义。酶的激活与抑制、原理及特点。酶原、酶原激活概念。作为辅酶或辅基成分的B族维生素及其作用；微量元素的主要功能。concept and molecular organization of enzyme, apoenzyme, cofactor(coenzyme or prothetic group), holoenzyme, essential group and active center of enzyme, concept of isoenzyme. features of enzymatic reaction, concept of enzyme kinetics, Michealis equation and significance of Km, activation, inhibition and principle and features of enzyme, concept of proenzyme, proenzyme activation.Coenzyme and prothetic group part of B-family vitamin; Major function of minor element.</w:t>
      </w:r>
    </w:p>
    <w:p w14:paraId="12E2C951" w14:textId="77777777" w:rsidR="008C75E9" w:rsidRPr="00244F42" w:rsidRDefault="008C75E9" w:rsidP="00244F42">
      <w:pPr>
        <w:pStyle w:val="ac"/>
        <w:numPr>
          <w:ilvl w:val="0"/>
          <w:numId w:val="21"/>
        </w:numPr>
        <w:rPr>
          <w:rFonts w:ascii="宋体" w:eastAsia="宋体" w:hAnsi="宋体"/>
        </w:rPr>
      </w:pPr>
      <w:r w:rsidRPr="00244F42">
        <w:rPr>
          <w:rFonts w:ascii="宋体" w:eastAsia="宋体" w:hAnsi="宋体"/>
        </w:rPr>
        <w:t xml:space="preserve">熟悉酶的作用机制。影响酶作用的温度及pH因素。变构酶概念、作用特点及意义。维生素概念及分类。微量元素的概念和种类。Mechanism of action of enzyme, effect of temperature and pH on enzyme action, concept, functional features of allosteric enzyme.Concept and classification of vitamin; concept and species of minor element; </w:t>
      </w:r>
    </w:p>
    <w:p w14:paraId="5FF495FB" w14:textId="728B57B8" w:rsidR="008C75E9" w:rsidRPr="00244F42" w:rsidRDefault="008C75E9" w:rsidP="00244F42">
      <w:pPr>
        <w:pStyle w:val="ac"/>
        <w:numPr>
          <w:ilvl w:val="0"/>
          <w:numId w:val="21"/>
        </w:numPr>
        <w:rPr>
          <w:rFonts w:ascii="宋体" w:eastAsia="宋体" w:hAnsi="宋体"/>
        </w:rPr>
      </w:pPr>
      <w:r w:rsidRPr="00244F42">
        <w:rPr>
          <w:rFonts w:ascii="宋体" w:eastAsia="宋体" w:hAnsi="宋体"/>
        </w:rPr>
        <w:t>了解酶的命名与分类。酶含量的调节。酶与医学的关系。脂溶性维生素的化学结构与功用，微量元素与临床疾病的关系。 Denomination and classification of enzyme, regulation of enzyme, relationship between enzyme and medicine. Chemicial constitution and function of fat soluble vitamins; relationship between minor element and clinical disease.</w:t>
      </w:r>
    </w:p>
    <w:p w14:paraId="452AA1EA" w14:textId="77777777" w:rsidR="008C75E9" w:rsidRPr="00244F42" w:rsidRDefault="008C75E9" w:rsidP="00244F42">
      <w:pPr>
        <w:ind w:left="1" w:firstLineChars="200" w:firstLine="420"/>
        <w:rPr>
          <w:rFonts w:ascii="宋体" w:eastAsia="宋体" w:hAnsi="宋体"/>
        </w:rPr>
      </w:pPr>
      <w:r w:rsidRPr="00244F42">
        <w:rPr>
          <w:rFonts w:ascii="宋体" w:eastAsia="宋体" w:hAnsi="宋体"/>
        </w:rPr>
        <w:t>2.</w:t>
      </w:r>
      <w:r w:rsidRPr="00244F42">
        <w:rPr>
          <w:rFonts w:ascii="宋体" w:eastAsia="宋体" w:hAnsi="宋体"/>
        </w:rPr>
        <w:tab/>
        <w:t>教学重难点</w:t>
      </w:r>
    </w:p>
    <w:p w14:paraId="0F925EC9" w14:textId="77777777" w:rsidR="008C75E9" w:rsidRPr="00244F42" w:rsidRDefault="008C75E9" w:rsidP="00244F42">
      <w:pPr>
        <w:ind w:leftChars="200" w:left="420" w:firstLineChars="200" w:firstLine="420"/>
        <w:rPr>
          <w:rFonts w:ascii="宋体" w:eastAsia="宋体" w:hAnsi="宋体"/>
        </w:rPr>
      </w:pPr>
      <w:r w:rsidRPr="00244F42">
        <w:rPr>
          <w:rFonts w:ascii="宋体" w:eastAsia="宋体" w:hAnsi="宋体"/>
        </w:rPr>
        <w:t>1)</w:t>
      </w:r>
      <w:r w:rsidRPr="00244F42">
        <w:rPr>
          <w:rFonts w:ascii="宋体" w:eastAsia="宋体" w:hAnsi="宋体"/>
        </w:rPr>
        <w:tab/>
        <w:t>酶的作用机制</w:t>
      </w:r>
    </w:p>
    <w:p w14:paraId="7D4AF126" w14:textId="77777777" w:rsidR="008C75E9" w:rsidRPr="00244F42" w:rsidRDefault="008C75E9" w:rsidP="00244F42">
      <w:pPr>
        <w:ind w:leftChars="200" w:left="420" w:firstLineChars="200" w:firstLine="420"/>
        <w:rPr>
          <w:rFonts w:ascii="宋体" w:eastAsia="宋体" w:hAnsi="宋体"/>
        </w:rPr>
      </w:pPr>
      <w:r w:rsidRPr="00244F42">
        <w:rPr>
          <w:rFonts w:ascii="宋体" w:eastAsia="宋体" w:hAnsi="宋体"/>
        </w:rPr>
        <w:t>2)</w:t>
      </w:r>
      <w:r w:rsidRPr="00244F42">
        <w:rPr>
          <w:rFonts w:ascii="宋体" w:eastAsia="宋体" w:hAnsi="宋体"/>
        </w:rPr>
        <w:tab/>
        <w:t>酶反应动力学</w:t>
      </w:r>
    </w:p>
    <w:p w14:paraId="3F123E7C" w14:textId="77777777" w:rsidR="008C75E9" w:rsidRPr="00244F42" w:rsidRDefault="008C75E9" w:rsidP="00244F42">
      <w:pPr>
        <w:ind w:leftChars="200" w:left="420" w:firstLineChars="200" w:firstLine="420"/>
        <w:rPr>
          <w:rFonts w:ascii="宋体" w:eastAsia="宋体" w:hAnsi="宋体"/>
        </w:rPr>
      </w:pPr>
      <w:r w:rsidRPr="00244F42">
        <w:rPr>
          <w:rFonts w:ascii="宋体" w:eastAsia="宋体" w:hAnsi="宋体"/>
        </w:rPr>
        <w:t>3)</w:t>
      </w:r>
      <w:r w:rsidRPr="00244F42">
        <w:rPr>
          <w:rFonts w:ascii="宋体" w:eastAsia="宋体" w:hAnsi="宋体"/>
        </w:rPr>
        <w:tab/>
        <w:t>酶的调节机制</w:t>
      </w:r>
    </w:p>
    <w:p w14:paraId="5C3D9A35" w14:textId="66B12D72" w:rsidR="008C75E9" w:rsidRPr="00244F42" w:rsidRDefault="008C75E9" w:rsidP="00244F42">
      <w:pPr>
        <w:ind w:leftChars="200" w:left="420" w:firstLineChars="200" w:firstLine="420"/>
        <w:rPr>
          <w:rFonts w:ascii="宋体" w:eastAsia="宋体" w:hAnsi="宋体"/>
        </w:rPr>
      </w:pPr>
      <w:r w:rsidRPr="00244F42">
        <w:rPr>
          <w:rFonts w:ascii="宋体" w:eastAsia="宋体" w:hAnsi="宋体"/>
        </w:rPr>
        <w:t>4）</w:t>
      </w:r>
      <w:r w:rsidRPr="00244F42">
        <w:rPr>
          <w:rFonts w:ascii="宋体" w:eastAsia="宋体" w:hAnsi="宋体"/>
        </w:rPr>
        <w:tab/>
        <w:t>维生素</w:t>
      </w:r>
    </w:p>
    <w:p w14:paraId="4251D538" w14:textId="77777777" w:rsidR="008C75E9" w:rsidRPr="00244F42" w:rsidRDefault="008C75E9" w:rsidP="00244F42">
      <w:pPr>
        <w:ind w:left="1" w:firstLineChars="200" w:firstLine="420"/>
        <w:rPr>
          <w:rFonts w:ascii="宋体" w:eastAsia="宋体" w:hAnsi="宋体"/>
        </w:rPr>
      </w:pPr>
      <w:r w:rsidRPr="00244F42">
        <w:rPr>
          <w:rFonts w:ascii="宋体" w:eastAsia="宋体" w:hAnsi="宋体"/>
        </w:rPr>
        <w:t>3.</w:t>
      </w:r>
      <w:r w:rsidRPr="00244F42">
        <w:rPr>
          <w:rFonts w:ascii="宋体" w:eastAsia="宋体" w:hAnsi="宋体"/>
        </w:rPr>
        <w:tab/>
        <w:t>教学内容</w:t>
      </w:r>
    </w:p>
    <w:p w14:paraId="586DA9BF" w14:textId="28CB263C" w:rsidR="008C75E9" w:rsidRPr="00244F42" w:rsidRDefault="008C75E9" w:rsidP="00244F42">
      <w:pPr>
        <w:pStyle w:val="ac"/>
        <w:numPr>
          <w:ilvl w:val="1"/>
          <w:numId w:val="25"/>
        </w:numPr>
        <w:rPr>
          <w:rFonts w:ascii="宋体" w:eastAsia="宋体" w:hAnsi="宋体"/>
        </w:rPr>
      </w:pPr>
      <w:r w:rsidRPr="00244F42">
        <w:rPr>
          <w:rFonts w:ascii="宋体" w:eastAsia="宋体" w:hAnsi="宋体"/>
        </w:rPr>
        <w:t>酶的概念和分子结构：酶的概念，酶的组成——单纯酶(simple enzyme)和结合酶(conjugated enzymes)，全酶(holoenzyme)包括酶蛋白(apoenzyme)和辅酶(coenzyme)或辅基(prothetic group)。酶活性中心(enzyme active center)的概念与作用。同工酶(isoenzyme)的概念。</w:t>
      </w:r>
    </w:p>
    <w:p w14:paraId="0215ED84" w14:textId="3FA5B076" w:rsidR="008C75E9" w:rsidRPr="00244F42" w:rsidRDefault="008C75E9" w:rsidP="00244F42">
      <w:pPr>
        <w:pStyle w:val="ac"/>
        <w:numPr>
          <w:ilvl w:val="1"/>
          <w:numId w:val="25"/>
        </w:numPr>
        <w:rPr>
          <w:rFonts w:ascii="宋体" w:eastAsia="宋体" w:hAnsi="宋体"/>
        </w:rPr>
      </w:pPr>
      <w:r w:rsidRPr="00244F42">
        <w:rPr>
          <w:rFonts w:ascii="宋体" w:eastAsia="宋体" w:hAnsi="宋体"/>
        </w:rPr>
        <w:t>酶促反应的特点与机制：高催化效率、高特异性及可调节性。酶-底物复合物 (enzyme-substrate compound)的形成、诱导契合假说(induced-fit hypothesis)简介。</w:t>
      </w:r>
    </w:p>
    <w:p w14:paraId="1E458E5D" w14:textId="4F53F859" w:rsidR="008C75E9" w:rsidRPr="00244F42" w:rsidRDefault="008C75E9" w:rsidP="00244F42">
      <w:pPr>
        <w:pStyle w:val="ac"/>
        <w:numPr>
          <w:ilvl w:val="1"/>
          <w:numId w:val="25"/>
        </w:numPr>
        <w:rPr>
          <w:rFonts w:ascii="宋体" w:eastAsia="宋体" w:hAnsi="宋体"/>
        </w:rPr>
      </w:pPr>
      <w:r w:rsidRPr="00244F42">
        <w:rPr>
          <w:rFonts w:ascii="宋体" w:eastAsia="宋体" w:hAnsi="宋体"/>
        </w:rPr>
        <w:t>酶促反应动力学(enzyme kinetics)：酶促反应动力学概念。底物浓度(concentration of substrate)和酶浓度对反应速度的影响，米氏方程(Michealis equation)简介、Km值的意义、Vmax及Km值的测定法。温度、pH、</w:t>
      </w:r>
      <w:r w:rsidRPr="00244F42">
        <w:rPr>
          <w:rFonts w:ascii="宋体" w:eastAsia="宋体" w:hAnsi="宋体"/>
        </w:rPr>
        <w:lastRenderedPageBreak/>
        <w:t>激活剂(reactivator)及抑制剂(inhibitor)对反应速度的影响。</w:t>
      </w:r>
    </w:p>
    <w:p w14:paraId="78EB1DCD" w14:textId="77777777" w:rsidR="008C75E9" w:rsidRPr="00244F42" w:rsidRDefault="008C75E9" w:rsidP="00244F42">
      <w:pPr>
        <w:pStyle w:val="ac"/>
        <w:numPr>
          <w:ilvl w:val="1"/>
          <w:numId w:val="25"/>
        </w:numPr>
        <w:rPr>
          <w:rFonts w:ascii="宋体" w:eastAsia="宋体" w:hAnsi="宋体"/>
        </w:rPr>
      </w:pPr>
      <w:r w:rsidRPr="00244F42">
        <w:rPr>
          <w:rFonts w:ascii="宋体" w:eastAsia="宋体" w:hAnsi="宋体"/>
        </w:rPr>
        <w:t>酶的调节：酶活性(enzyme activity) 的调节，酶原(proenzyme)与酶原激活(zymogen activation)的概念，变构酶(allosteric enzyme)、共价修饰(covalent modification)。简介酶含量的调节。</w:t>
      </w:r>
    </w:p>
    <w:p w14:paraId="0EFE6D19" w14:textId="77777777" w:rsidR="008C75E9" w:rsidRPr="00244F42" w:rsidRDefault="008C75E9" w:rsidP="00244F42">
      <w:pPr>
        <w:pStyle w:val="ac"/>
        <w:numPr>
          <w:ilvl w:val="1"/>
          <w:numId w:val="25"/>
        </w:numPr>
        <w:rPr>
          <w:rFonts w:ascii="宋体" w:eastAsia="宋体" w:hAnsi="宋体"/>
        </w:rPr>
      </w:pPr>
      <w:r w:rsidRPr="00244F42">
        <w:rPr>
          <w:rFonts w:ascii="宋体" w:eastAsia="宋体" w:hAnsi="宋体"/>
        </w:rPr>
        <w:t>简介酶的命名与分类</w:t>
      </w:r>
    </w:p>
    <w:p w14:paraId="1AC44888" w14:textId="77777777" w:rsidR="008C75E9" w:rsidRPr="00244F42" w:rsidRDefault="008C75E9" w:rsidP="00244F42">
      <w:pPr>
        <w:pStyle w:val="ac"/>
        <w:numPr>
          <w:ilvl w:val="1"/>
          <w:numId w:val="25"/>
        </w:numPr>
        <w:rPr>
          <w:rFonts w:ascii="宋体" w:eastAsia="宋体" w:hAnsi="宋体"/>
        </w:rPr>
      </w:pPr>
      <w:r w:rsidRPr="00244F42">
        <w:rPr>
          <w:rFonts w:ascii="宋体" w:eastAsia="宋体" w:hAnsi="宋体"/>
        </w:rPr>
        <w:t>酶与医学的关系。</w:t>
      </w:r>
    </w:p>
    <w:p w14:paraId="61421ADA" w14:textId="771F4A5E" w:rsidR="008C75E9" w:rsidRPr="00244F42" w:rsidRDefault="008C75E9" w:rsidP="00244F42">
      <w:pPr>
        <w:pStyle w:val="ac"/>
        <w:numPr>
          <w:ilvl w:val="1"/>
          <w:numId w:val="25"/>
        </w:numPr>
        <w:rPr>
          <w:rFonts w:ascii="宋体" w:eastAsia="宋体" w:hAnsi="宋体"/>
        </w:rPr>
      </w:pPr>
      <w:r w:rsidRPr="00244F42">
        <w:rPr>
          <w:rFonts w:ascii="宋体" w:eastAsia="宋体" w:hAnsi="宋体"/>
        </w:rPr>
        <w:t>维生素的概念及分类。脂溶性维生素(fat soluble vitamin)：种类，化学结构及功用简介；水溶性维生素：维生素B1、B2、PP、B6、泛酸(pantothenic acid)、生物素(biotin)、叶酸(folic acid)及B12的化学、构成的辅酶（或辅基）及其作用原理、主要生理功能。简介维生素C和α硫辛酸。微量元素(trace element)概念。各种微量元素代谢与功能简介。</w:t>
      </w:r>
    </w:p>
    <w:p w14:paraId="400CF982" w14:textId="77777777" w:rsidR="008C75E9" w:rsidRPr="00244F42" w:rsidRDefault="008C75E9" w:rsidP="00244F42">
      <w:pPr>
        <w:ind w:left="1" w:firstLineChars="200" w:firstLine="420"/>
        <w:rPr>
          <w:rFonts w:ascii="宋体" w:eastAsia="宋体" w:hAnsi="宋体"/>
        </w:rPr>
      </w:pPr>
      <w:r w:rsidRPr="00244F42">
        <w:rPr>
          <w:rFonts w:ascii="宋体" w:eastAsia="宋体" w:hAnsi="宋体"/>
        </w:rPr>
        <w:t>4.</w:t>
      </w:r>
      <w:r w:rsidRPr="00244F42">
        <w:rPr>
          <w:rFonts w:ascii="宋体" w:eastAsia="宋体" w:hAnsi="宋体"/>
        </w:rPr>
        <w:tab/>
        <w:t xml:space="preserve">教学方法 </w:t>
      </w:r>
    </w:p>
    <w:p w14:paraId="4CCCC1AC" w14:textId="77777777" w:rsidR="008C75E9" w:rsidRPr="00244F42" w:rsidRDefault="008C75E9" w:rsidP="00244F42">
      <w:pPr>
        <w:ind w:left="1" w:firstLineChars="200" w:firstLine="420"/>
        <w:rPr>
          <w:rFonts w:ascii="宋体" w:eastAsia="宋体" w:hAnsi="宋体"/>
        </w:rPr>
      </w:pPr>
      <w:r w:rsidRPr="00244F42">
        <w:rPr>
          <w:rFonts w:ascii="宋体" w:eastAsia="宋体" w:hAnsi="宋体"/>
        </w:rPr>
        <w:t>教师教授为主，适当的PBL教学和翻转课堂。Lecturing supplemented with PBL and flipped classroom.</w:t>
      </w:r>
    </w:p>
    <w:p w14:paraId="662ECE55" w14:textId="77777777" w:rsidR="008C75E9" w:rsidRPr="00244F42" w:rsidRDefault="008C75E9" w:rsidP="00244F42">
      <w:pPr>
        <w:ind w:left="1" w:firstLineChars="200" w:firstLine="420"/>
        <w:rPr>
          <w:rFonts w:ascii="宋体" w:eastAsia="宋体" w:hAnsi="宋体"/>
        </w:rPr>
      </w:pPr>
      <w:r w:rsidRPr="00244F42">
        <w:rPr>
          <w:rFonts w:ascii="宋体" w:eastAsia="宋体" w:hAnsi="宋体"/>
        </w:rPr>
        <w:t>5.教学评价</w:t>
      </w:r>
    </w:p>
    <w:p w14:paraId="2CAE6D78" w14:textId="77777777" w:rsidR="008C75E9" w:rsidRPr="00244F42" w:rsidRDefault="008C75E9" w:rsidP="00244F42">
      <w:pPr>
        <w:ind w:left="1" w:firstLineChars="200" w:firstLine="420"/>
        <w:rPr>
          <w:rFonts w:ascii="宋体" w:eastAsia="宋体" w:hAnsi="宋体"/>
        </w:rPr>
      </w:pPr>
      <w:r w:rsidRPr="00244F42">
        <w:rPr>
          <w:rFonts w:ascii="宋体" w:eastAsia="宋体" w:hAnsi="宋体"/>
        </w:rPr>
        <w:t>闭卷考试结合形成性评价。Close book exams: midterm and final exams. Formats: MCQ, Term definitions, Essay questions. Procedural evaluations: Presentations and homework</w:t>
      </w:r>
    </w:p>
    <w:p w14:paraId="51437E67" w14:textId="77777777" w:rsidR="00134F3D" w:rsidRPr="00134F3D" w:rsidRDefault="00134F3D" w:rsidP="00134F3D">
      <w:pPr>
        <w:spacing w:line="360" w:lineRule="auto"/>
        <w:rPr>
          <w:rFonts w:eastAsia="黑体"/>
          <w:color w:val="FF0000"/>
        </w:rPr>
      </w:pPr>
    </w:p>
    <w:p w14:paraId="4E7BA304" w14:textId="35383368" w:rsidR="00134F3D" w:rsidRPr="00244F42" w:rsidRDefault="008C75E9" w:rsidP="008C75E9">
      <w:pPr>
        <w:spacing w:line="360" w:lineRule="auto"/>
        <w:rPr>
          <w:rFonts w:ascii="黑体" w:eastAsia="黑体" w:hAnsi="黑体" w:cs="Times New Roman"/>
          <w:b/>
          <w:sz w:val="24"/>
          <w:szCs w:val="24"/>
        </w:rPr>
      </w:pPr>
      <w:r w:rsidRPr="00244F42">
        <w:rPr>
          <w:rFonts w:ascii="黑体" w:eastAsia="黑体" w:hAnsi="黑体" w:cs="Times New Roman" w:hint="eastAsia"/>
          <w:b/>
          <w:sz w:val="24"/>
          <w:szCs w:val="24"/>
        </w:rPr>
        <w:t>第四</w:t>
      </w:r>
      <w:r w:rsidR="00134F3D" w:rsidRPr="00244F42">
        <w:rPr>
          <w:rFonts w:ascii="黑体" w:eastAsia="黑体" w:hAnsi="黑体" w:cs="Times New Roman" w:hint="eastAsia"/>
          <w:b/>
          <w:sz w:val="24"/>
          <w:szCs w:val="24"/>
        </w:rPr>
        <w:t>章  糖代谢</w:t>
      </w:r>
      <w:r w:rsidR="00134F3D" w:rsidRPr="00244F42">
        <w:rPr>
          <w:rFonts w:ascii="黑体" w:eastAsia="黑体" w:hAnsi="黑体" w:cs="Times New Roman"/>
          <w:b/>
          <w:sz w:val="24"/>
          <w:szCs w:val="24"/>
        </w:rPr>
        <w:t>Metabolism of Carbohydrates</w:t>
      </w:r>
    </w:p>
    <w:p w14:paraId="13414198" w14:textId="0FDD2319" w:rsidR="00434DDA" w:rsidRPr="00244F42" w:rsidRDefault="00244F42" w:rsidP="00244F42">
      <w:pPr>
        <w:ind w:leftChars="202" w:left="424"/>
        <w:rPr>
          <w:rFonts w:ascii="宋体" w:eastAsia="宋体" w:hAnsi="宋体"/>
        </w:rPr>
      </w:pPr>
      <w:r>
        <w:rPr>
          <w:rFonts w:ascii="宋体" w:eastAsia="宋体" w:hAnsi="宋体"/>
        </w:rPr>
        <w:t>1.</w:t>
      </w:r>
      <w:r w:rsidR="00434DDA" w:rsidRPr="00244F42">
        <w:rPr>
          <w:rFonts w:ascii="宋体" w:eastAsia="宋体" w:hAnsi="宋体"/>
        </w:rPr>
        <w:t>教学目标</w:t>
      </w:r>
    </w:p>
    <w:p w14:paraId="497E2F12" w14:textId="77777777" w:rsidR="00434DDA" w:rsidRPr="00244F42" w:rsidRDefault="00434DDA" w:rsidP="00244F42">
      <w:pPr>
        <w:pStyle w:val="ac"/>
        <w:numPr>
          <w:ilvl w:val="0"/>
          <w:numId w:val="27"/>
        </w:numPr>
        <w:ind w:leftChars="271" w:left="929"/>
        <w:rPr>
          <w:rFonts w:ascii="宋体" w:eastAsia="宋体" w:hAnsi="宋体"/>
        </w:rPr>
      </w:pPr>
      <w:r w:rsidRPr="00244F42">
        <w:rPr>
          <w:rFonts w:ascii="宋体" w:eastAsia="宋体" w:hAnsi="宋体"/>
        </w:rPr>
        <w:t>掌握糖代谢基本概念。主要代谢途径中关键酶的酶促反应、能量转换、调控及意义（这些途径包括糖酵解与糖异生、糖的有氧氧化与磷酸戊糖途径、糖原合成与分解）。各途径的生理意义。concepts of carbohydrate metabolism, enzymatic reactions of key enzyme, energy conversion, regulation and significance in metabolic pathway (including pathways of glycolysis, glyconeogenesis, aerobic oxidation, pentose phosphate pathway, synthesis and decomposition of glycogen).</w:t>
      </w:r>
    </w:p>
    <w:p w14:paraId="08E0B0FD" w14:textId="77777777" w:rsidR="00434DDA" w:rsidRPr="00244F42" w:rsidRDefault="00434DDA" w:rsidP="00244F42">
      <w:pPr>
        <w:pStyle w:val="ac"/>
        <w:numPr>
          <w:ilvl w:val="0"/>
          <w:numId w:val="27"/>
        </w:numPr>
        <w:ind w:leftChars="271" w:left="929"/>
        <w:rPr>
          <w:rFonts w:ascii="宋体" w:eastAsia="宋体" w:hAnsi="宋体"/>
        </w:rPr>
      </w:pPr>
      <w:r w:rsidRPr="00244F42">
        <w:rPr>
          <w:rFonts w:ascii="宋体" w:eastAsia="宋体" w:hAnsi="宋体"/>
        </w:rPr>
        <w:t>熟悉上述各代谢途径的全过程概貌及相互联系。关键酶调节方式。血糖来源和去路以及血糖水平的调节。regulation mode of key enzyme, origin and outlet of blood sugar, regulation of blood sugar level.</w:t>
      </w:r>
    </w:p>
    <w:p w14:paraId="2EF29F85" w14:textId="77777777" w:rsidR="00434DDA" w:rsidRPr="00244F42" w:rsidRDefault="00434DDA" w:rsidP="00244F42">
      <w:pPr>
        <w:pStyle w:val="ac"/>
        <w:numPr>
          <w:ilvl w:val="0"/>
          <w:numId w:val="27"/>
        </w:numPr>
        <w:ind w:leftChars="271" w:left="929"/>
        <w:rPr>
          <w:rFonts w:ascii="宋体" w:eastAsia="宋体" w:hAnsi="宋体"/>
        </w:rPr>
      </w:pPr>
      <w:r w:rsidRPr="00244F42">
        <w:rPr>
          <w:rFonts w:ascii="宋体" w:eastAsia="宋体" w:hAnsi="宋体"/>
        </w:rPr>
        <w:t>了解磷酸戊糖途径非氧化阶段；巴斯德效应；糖原累积症；血糖水平异常。nonoxidative reversible phase, Pasteur's effect, Pompe's syndrome, abnormality of blood sugar level.</w:t>
      </w:r>
    </w:p>
    <w:p w14:paraId="2CDE8157" w14:textId="77777777" w:rsidR="00434DDA" w:rsidRPr="00244F42" w:rsidRDefault="00434DDA" w:rsidP="00244F42">
      <w:pPr>
        <w:ind w:leftChars="100" w:left="210"/>
        <w:rPr>
          <w:rFonts w:ascii="宋体" w:eastAsia="宋体" w:hAnsi="宋体"/>
        </w:rPr>
      </w:pPr>
    </w:p>
    <w:p w14:paraId="6F14C024" w14:textId="6CE4B925" w:rsidR="00434DDA" w:rsidRPr="00244F42" w:rsidRDefault="00244F42" w:rsidP="00244F42">
      <w:pPr>
        <w:ind w:leftChars="202" w:left="424"/>
        <w:rPr>
          <w:rFonts w:ascii="宋体" w:eastAsia="宋体" w:hAnsi="宋体"/>
        </w:rPr>
      </w:pPr>
      <w:r>
        <w:rPr>
          <w:rFonts w:ascii="宋体" w:eastAsia="宋体" w:hAnsi="宋体"/>
        </w:rPr>
        <w:t>2.</w:t>
      </w:r>
      <w:r w:rsidR="00434DDA" w:rsidRPr="00244F42">
        <w:rPr>
          <w:rFonts w:ascii="宋体" w:eastAsia="宋体" w:hAnsi="宋体"/>
        </w:rPr>
        <w:t>教学重难点</w:t>
      </w:r>
    </w:p>
    <w:p w14:paraId="0A1C279B" w14:textId="77777777" w:rsidR="00434DDA" w:rsidRPr="00244F42" w:rsidRDefault="00434DDA" w:rsidP="00244F42">
      <w:pPr>
        <w:ind w:leftChars="300" w:left="630"/>
        <w:rPr>
          <w:rFonts w:ascii="宋体" w:eastAsia="宋体" w:hAnsi="宋体"/>
        </w:rPr>
      </w:pPr>
      <w:r w:rsidRPr="00244F42">
        <w:rPr>
          <w:rFonts w:ascii="宋体" w:eastAsia="宋体" w:hAnsi="宋体"/>
        </w:rPr>
        <w:t>1)</w:t>
      </w:r>
      <w:r w:rsidRPr="00244F42">
        <w:rPr>
          <w:rFonts w:ascii="宋体" w:eastAsia="宋体" w:hAnsi="宋体"/>
        </w:rPr>
        <w:tab/>
        <w:t>糖酵解与糖异生</w:t>
      </w:r>
    </w:p>
    <w:p w14:paraId="752828F7" w14:textId="77777777" w:rsidR="00434DDA" w:rsidRPr="00244F42" w:rsidRDefault="00434DDA" w:rsidP="00244F42">
      <w:pPr>
        <w:ind w:leftChars="300" w:left="630"/>
        <w:rPr>
          <w:rFonts w:ascii="宋体" w:eastAsia="宋体" w:hAnsi="宋体"/>
        </w:rPr>
      </w:pPr>
      <w:r w:rsidRPr="00244F42">
        <w:rPr>
          <w:rFonts w:ascii="宋体" w:eastAsia="宋体" w:hAnsi="宋体"/>
        </w:rPr>
        <w:t>2)</w:t>
      </w:r>
      <w:r w:rsidRPr="00244F42">
        <w:rPr>
          <w:rFonts w:ascii="宋体" w:eastAsia="宋体" w:hAnsi="宋体"/>
        </w:rPr>
        <w:tab/>
        <w:t>糖的有氧氧化</w:t>
      </w:r>
    </w:p>
    <w:p w14:paraId="20B88CC2" w14:textId="77777777" w:rsidR="00434DDA" w:rsidRPr="00244F42" w:rsidRDefault="00434DDA" w:rsidP="00244F42">
      <w:pPr>
        <w:ind w:leftChars="300" w:left="630"/>
        <w:rPr>
          <w:rFonts w:ascii="宋体" w:eastAsia="宋体" w:hAnsi="宋体"/>
        </w:rPr>
      </w:pPr>
      <w:r w:rsidRPr="00244F42">
        <w:rPr>
          <w:rFonts w:ascii="宋体" w:eastAsia="宋体" w:hAnsi="宋体"/>
        </w:rPr>
        <w:t>3)</w:t>
      </w:r>
      <w:r w:rsidRPr="00244F42">
        <w:rPr>
          <w:rFonts w:ascii="宋体" w:eastAsia="宋体" w:hAnsi="宋体"/>
        </w:rPr>
        <w:tab/>
        <w:t>糖原合成与分解</w:t>
      </w:r>
    </w:p>
    <w:p w14:paraId="62FCC039" w14:textId="77777777" w:rsidR="00434DDA" w:rsidRPr="00244F42" w:rsidRDefault="00434DDA" w:rsidP="00244F42">
      <w:pPr>
        <w:ind w:leftChars="300" w:left="630"/>
        <w:rPr>
          <w:rFonts w:ascii="宋体" w:eastAsia="宋体" w:hAnsi="宋体"/>
        </w:rPr>
      </w:pPr>
      <w:r w:rsidRPr="00244F42">
        <w:rPr>
          <w:rFonts w:ascii="宋体" w:eastAsia="宋体" w:hAnsi="宋体"/>
        </w:rPr>
        <w:t>4）</w:t>
      </w:r>
      <w:r w:rsidRPr="00244F42">
        <w:rPr>
          <w:rFonts w:ascii="宋体" w:eastAsia="宋体" w:hAnsi="宋体"/>
        </w:rPr>
        <w:tab/>
        <w:t>关键酶的调节方式</w:t>
      </w:r>
    </w:p>
    <w:p w14:paraId="15672B11" w14:textId="77777777" w:rsidR="00434DDA" w:rsidRPr="00244F42" w:rsidRDefault="00434DDA" w:rsidP="00244F42">
      <w:pPr>
        <w:ind w:leftChars="100" w:left="210"/>
        <w:rPr>
          <w:rFonts w:ascii="宋体" w:eastAsia="宋体" w:hAnsi="宋体"/>
        </w:rPr>
      </w:pPr>
    </w:p>
    <w:p w14:paraId="31EBF548" w14:textId="1E040C8A" w:rsidR="00434DDA" w:rsidRPr="00244F42" w:rsidRDefault="00244F42" w:rsidP="00244F42">
      <w:pPr>
        <w:ind w:leftChars="202" w:left="424"/>
        <w:rPr>
          <w:rFonts w:ascii="宋体" w:eastAsia="宋体" w:hAnsi="宋体"/>
        </w:rPr>
      </w:pPr>
      <w:r>
        <w:rPr>
          <w:rFonts w:ascii="宋体" w:eastAsia="宋体" w:hAnsi="宋体"/>
        </w:rPr>
        <w:t>3.</w:t>
      </w:r>
      <w:r w:rsidR="00434DDA" w:rsidRPr="00244F42">
        <w:rPr>
          <w:rFonts w:ascii="宋体" w:eastAsia="宋体" w:hAnsi="宋体"/>
        </w:rPr>
        <w:t>教学内容</w:t>
      </w:r>
    </w:p>
    <w:p w14:paraId="442D9749" w14:textId="17146B7D" w:rsidR="00434DDA" w:rsidRPr="00244F42" w:rsidRDefault="00434DDA" w:rsidP="00244F42">
      <w:pPr>
        <w:pStyle w:val="ac"/>
        <w:numPr>
          <w:ilvl w:val="1"/>
          <w:numId w:val="29"/>
        </w:numPr>
        <w:ind w:leftChars="271" w:left="929"/>
        <w:rPr>
          <w:rFonts w:ascii="宋体" w:eastAsia="宋体" w:hAnsi="宋体"/>
        </w:rPr>
      </w:pPr>
      <w:r w:rsidRPr="00244F42">
        <w:rPr>
          <w:rFonts w:ascii="宋体" w:eastAsia="宋体" w:hAnsi="宋体"/>
        </w:rPr>
        <w:t>糖的消化吸收与运转：糖的生理功能，糖的消化吸收，糖代谢概况。</w:t>
      </w:r>
    </w:p>
    <w:p w14:paraId="241193FA" w14:textId="460C796B" w:rsidR="00434DDA" w:rsidRPr="00244F42" w:rsidRDefault="00434DDA" w:rsidP="00244F42">
      <w:pPr>
        <w:pStyle w:val="ac"/>
        <w:numPr>
          <w:ilvl w:val="1"/>
          <w:numId w:val="29"/>
        </w:numPr>
        <w:ind w:leftChars="271" w:left="929"/>
        <w:rPr>
          <w:rFonts w:ascii="宋体" w:eastAsia="宋体" w:hAnsi="宋体"/>
        </w:rPr>
      </w:pPr>
      <w:r w:rsidRPr="00244F42">
        <w:rPr>
          <w:rFonts w:ascii="宋体" w:eastAsia="宋体" w:hAnsi="宋体"/>
        </w:rPr>
        <w:lastRenderedPageBreak/>
        <w:t>糖的无氧氧化(anaerobic decomposition)：糖酵解途径(glycolytic pathway)主要反应和参与的酶，关键酶，能量的产生和利用。糖酵解调节及生理意义。</w:t>
      </w:r>
    </w:p>
    <w:p w14:paraId="5166AA19" w14:textId="785E522E" w:rsidR="00434DDA" w:rsidRPr="00244F42" w:rsidRDefault="00434DDA" w:rsidP="00244F42">
      <w:pPr>
        <w:pStyle w:val="ac"/>
        <w:numPr>
          <w:ilvl w:val="1"/>
          <w:numId w:val="29"/>
        </w:numPr>
        <w:ind w:leftChars="271" w:left="929"/>
        <w:rPr>
          <w:rFonts w:ascii="宋体" w:eastAsia="宋体" w:hAnsi="宋体"/>
        </w:rPr>
      </w:pPr>
      <w:r w:rsidRPr="00244F42">
        <w:rPr>
          <w:rFonts w:ascii="宋体" w:eastAsia="宋体" w:hAnsi="宋体"/>
        </w:rPr>
        <w:t>糖的有氧氧化(aerobic oxidation)：反应过程包括细胞反应阶段、丙酮酸在线粒体内生成乙酰CoA(acetyl CoA)、三羧酸循环(TCA cycle)。三羧酸循环的过程和关键酶。糖有氧氧化的产能和调节概述，生理意义。简介巴斯德效应(Pasteur's effect)。</w:t>
      </w:r>
    </w:p>
    <w:p w14:paraId="6A985779" w14:textId="37A6EA8D" w:rsidR="00434DDA" w:rsidRPr="00244F42" w:rsidRDefault="00434DDA" w:rsidP="00244F42">
      <w:pPr>
        <w:pStyle w:val="ac"/>
        <w:numPr>
          <w:ilvl w:val="1"/>
          <w:numId w:val="29"/>
        </w:numPr>
        <w:ind w:leftChars="271" w:left="929"/>
        <w:rPr>
          <w:rFonts w:ascii="宋体" w:eastAsia="宋体" w:hAnsi="宋体"/>
        </w:rPr>
      </w:pPr>
      <w:r w:rsidRPr="00244F42">
        <w:rPr>
          <w:rFonts w:ascii="宋体" w:eastAsia="宋体" w:hAnsi="宋体"/>
        </w:rPr>
        <w:t>磷酸戊糖途径(pentose phosphate pathway)：氧化反应阶段(oxidizing reaction)、NADPH及磷酸戊糖(pentose)的产生，非氧化反应阶段概述。调节及生理意义。</w:t>
      </w:r>
    </w:p>
    <w:p w14:paraId="7160A75A" w14:textId="6BA16819" w:rsidR="00434DDA" w:rsidRPr="00244F42" w:rsidRDefault="00434DDA" w:rsidP="00244F42">
      <w:pPr>
        <w:pStyle w:val="ac"/>
        <w:numPr>
          <w:ilvl w:val="1"/>
          <w:numId w:val="29"/>
        </w:numPr>
        <w:ind w:leftChars="271" w:left="929"/>
        <w:rPr>
          <w:rFonts w:ascii="宋体" w:eastAsia="宋体" w:hAnsi="宋体"/>
        </w:rPr>
      </w:pPr>
      <w:r w:rsidRPr="00244F42">
        <w:rPr>
          <w:rFonts w:ascii="宋体" w:eastAsia="宋体" w:hAnsi="宋体"/>
        </w:rPr>
        <w:t>糖原的合成与分解(synthesis and decompose of glycogen)：糖原合成与分解途径的酶促反应、UDPG生成、糖原合成酶(glycogen synthase)、磷酸化酶(phosphorylase)。糖原合成与分解的调节及意义。</w:t>
      </w:r>
    </w:p>
    <w:p w14:paraId="24012534" w14:textId="2219FEA7" w:rsidR="00434DDA" w:rsidRPr="00244F42" w:rsidRDefault="00434DDA" w:rsidP="00244F42">
      <w:pPr>
        <w:pStyle w:val="ac"/>
        <w:numPr>
          <w:ilvl w:val="1"/>
          <w:numId w:val="29"/>
        </w:numPr>
        <w:ind w:leftChars="271" w:left="929"/>
        <w:rPr>
          <w:rFonts w:ascii="宋体" w:eastAsia="宋体" w:hAnsi="宋体"/>
        </w:rPr>
      </w:pPr>
      <w:r w:rsidRPr="00244F42">
        <w:rPr>
          <w:rFonts w:ascii="宋体" w:eastAsia="宋体" w:hAnsi="宋体"/>
        </w:rPr>
        <w:t>糖异生(glyconeogenesis)：反应过程及关键酶，能量消耗，调节及生理意义，乳酸循环(Cori cycle)。</w:t>
      </w:r>
    </w:p>
    <w:p w14:paraId="5AFCF8F5" w14:textId="450A2EDB" w:rsidR="00434DDA" w:rsidRPr="00244F42" w:rsidRDefault="00434DDA" w:rsidP="00244F42">
      <w:pPr>
        <w:pStyle w:val="ac"/>
        <w:numPr>
          <w:ilvl w:val="1"/>
          <w:numId w:val="29"/>
        </w:numPr>
        <w:ind w:leftChars="271" w:left="929"/>
        <w:rPr>
          <w:rFonts w:ascii="宋体" w:eastAsia="宋体" w:hAnsi="宋体"/>
        </w:rPr>
      </w:pPr>
      <w:r w:rsidRPr="00244F42">
        <w:rPr>
          <w:rFonts w:ascii="宋体" w:eastAsia="宋体" w:hAnsi="宋体"/>
        </w:rPr>
        <w:t>葡萄糖的其他代谢产物：糖醛酸途径，多元醇途径及血红蛋白运氧的调节。</w:t>
      </w:r>
    </w:p>
    <w:p w14:paraId="137BD5B0" w14:textId="492FCF89" w:rsidR="00434DDA" w:rsidRPr="00244F42" w:rsidRDefault="00434DDA" w:rsidP="00244F42">
      <w:pPr>
        <w:pStyle w:val="ac"/>
        <w:numPr>
          <w:ilvl w:val="1"/>
          <w:numId w:val="29"/>
        </w:numPr>
        <w:ind w:leftChars="271" w:left="929"/>
        <w:rPr>
          <w:rFonts w:ascii="宋体" w:eastAsia="宋体" w:hAnsi="宋体"/>
        </w:rPr>
      </w:pPr>
      <w:r w:rsidRPr="00244F42">
        <w:rPr>
          <w:rFonts w:ascii="宋体" w:eastAsia="宋体" w:hAnsi="宋体"/>
        </w:rPr>
        <w:t>血糖及其调节：血糖的来源和去路，血糖水平的肝脏调节及激素调节，简介血糖水平异常，高糖刺激。</w:t>
      </w:r>
    </w:p>
    <w:p w14:paraId="10C17265" w14:textId="21302E52" w:rsidR="00434DDA" w:rsidRPr="00244F42" w:rsidRDefault="00244F42" w:rsidP="00244F42">
      <w:pPr>
        <w:ind w:leftChars="202" w:left="424"/>
        <w:rPr>
          <w:rFonts w:ascii="宋体" w:eastAsia="宋体" w:hAnsi="宋体"/>
        </w:rPr>
      </w:pPr>
      <w:r>
        <w:rPr>
          <w:rFonts w:ascii="宋体" w:eastAsia="宋体" w:hAnsi="宋体"/>
        </w:rPr>
        <w:t>4.</w:t>
      </w:r>
      <w:r w:rsidR="00434DDA" w:rsidRPr="00244F42">
        <w:rPr>
          <w:rFonts w:ascii="宋体" w:eastAsia="宋体" w:hAnsi="宋体"/>
        </w:rPr>
        <w:t xml:space="preserve">教学方法 </w:t>
      </w:r>
    </w:p>
    <w:p w14:paraId="684E3BAB" w14:textId="77777777" w:rsidR="00434DDA" w:rsidRPr="00244F42" w:rsidRDefault="00434DDA" w:rsidP="00244F42">
      <w:pPr>
        <w:ind w:leftChars="100" w:left="210"/>
        <w:rPr>
          <w:rFonts w:ascii="宋体" w:eastAsia="宋体" w:hAnsi="宋体"/>
        </w:rPr>
      </w:pPr>
      <w:r w:rsidRPr="00244F42">
        <w:rPr>
          <w:rFonts w:ascii="宋体" w:eastAsia="宋体" w:hAnsi="宋体"/>
        </w:rPr>
        <w:t>教师教授为主，适当的PBL教学和翻转课堂。Lecturing supplemented with PBL and flipped classroom.</w:t>
      </w:r>
    </w:p>
    <w:p w14:paraId="1C540B0E" w14:textId="23644847" w:rsidR="00434DDA" w:rsidRPr="00244F42" w:rsidRDefault="00434DDA" w:rsidP="00244F42">
      <w:pPr>
        <w:ind w:leftChars="202" w:left="424"/>
        <w:rPr>
          <w:rFonts w:ascii="宋体" w:eastAsia="宋体" w:hAnsi="宋体"/>
        </w:rPr>
      </w:pPr>
      <w:r w:rsidRPr="00244F42">
        <w:rPr>
          <w:rFonts w:ascii="宋体" w:eastAsia="宋体" w:hAnsi="宋体"/>
        </w:rPr>
        <w:t>5.</w:t>
      </w:r>
      <w:r w:rsidRPr="00244F42">
        <w:rPr>
          <w:rFonts w:ascii="宋体" w:eastAsia="宋体" w:hAnsi="宋体" w:hint="eastAsia"/>
        </w:rPr>
        <w:t xml:space="preserve"> </w:t>
      </w:r>
      <w:r w:rsidRPr="00244F42">
        <w:rPr>
          <w:rFonts w:ascii="宋体" w:eastAsia="宋体" w:hAnsi="宋体"/>
        </w:rPr>
        <w:t>教学评价</w:t>
      </w:r>
    </w:p>
    <w:p w14:paraId="5F38DC32" w14:textId="77777777" w:rsidR="00434DDA" w:rsidRPr="00244F42" w:rsidRDefault="00434DDA" w:rsidP="00244F42">
      <w:pPr>
        <w:ind w:leftChars="100" w:left="210"/>
        <w:rPr>
          <w:rFonts w:ascii="宋体" w:eastAsia="宋体" w:hAnsi="宋体"/>
        </w:rPr>
      </w:pPr>
      <w:r w:rsidRPr="00244F42">
        <w:rPr>
          <w:rFonts w:ascii="宋体" w:eastAsia="宋体" w:hAnsi="宋体"/>
        </w:rPr>
        <w:t>闭卷考试结合形成性评价。Close book exams: midterm and final exams. Formats: MCQ, Term definitions, Essay questions. Procedural evaluations: Presentations and homework</w:t>
      </w:r>
    </w:p>
    <w:p w14:paraId="4D797120" w14:textId="77777777" w:rsidR="00134F3D" w:rsidRPr="00244F42" w:rsidRDefault="00134F3D" w:rsidP="00244F42">
      <w:pPr>
        <w:rPr>
          <w:rFonts w:ascii="宋体" w:eastAsia="宋体" w:hAnsi="宋体"/>
          <w:szCs w:val="21"/>
        </w:rPr>
      </w:pPr>
    </w:p>
    <w:p w14:paraId="5E3BE954" w14:textId="4756A7A8" w:rsidR="00134F3D" w:rsidRPr="00244F42" w:rsidRDefault="00AC22E0" w:rsidP="00AC22E0">
      <w:pPr>
        <w:spacing w:line="360" w:lineRule="auto"/>
        <w:rPr>
          <w:rFonts w:ascii="黑体" w:eastAsia="黑体" w:hAnsi="黑体" w:cs="Times New Roman"/>
          <w:b/>
          <w:sz w:val="24"/>
          <w:szCs w:val="24"/>
        </w:rPr>
      </w:pPr>
      <w:r w:rsidRPr="00244F42">
        <w:rPr>
          <w:rFonts w:ascii="黑体" w:eastAsia="黑体" w:hAnsi="黑体" w:cs="Times New Roman" w:hint="eastAsia"/>
          <w:b/>
          <w:sz w:val="24"/>
          <w:szCs w:val="24"/>
        </w:rPr>
        <w:t>第五</w:t>
      </w:r>
      <w:r w:rsidR="00134F3D" w:rsidRPr="00244F42">
        <w:rPr>
          <w:rFonts w:ascii="黑体" w:eastAsia="黑体" w:hAnsi="黑体" w:cs="Times New Roman" w:hint="eastAsia"/>
          <w:b/>
          <w:sz w:val="24"/>
          <w:szCs w:val="24"/>
        </w:rPr>
        <w:t>章  脂质代谢</w:t>
      </w:r>
      <w:r w:rsidR="00134F3D" w:rsidRPr="00244F42">
        <w:rPr>
          <w:rFonts w:ascii="黑体" w:eastAsia="黑体" w:hAnsi="黑体" w:cs="Times New Roman"/>
          <w:b/>
          <w:sz w:val="24"/>
          <w:szCs w:val="24"/>
        </w:rPr>
        <w:t>Metabolism of Lipids</w:t>
      </w:r>
    </w:p>
    <w:p w14:paraId="0147E357" w14:textId="382C9C5F" w:rsidR="004577E4" w:rsidRPr="00244F42" w:rsidRDefault="004577E4" w:rsidP="00244F42">
      <w:pPr>
        <w:ind w:left="1" w:firstLineChars="200" w:firstLine="420"/>
        <w:rPr>
          <w:rFonts w:ascii="宋体" w:eastAsia="宋体" w:hAnsi="宋体"/>
        </w:rPr>
      </w:pPr>
      <w:r w:rsidRPr="00244F42">
        <w:rPr>
          <w:rFonts w:ascii="宋体" w:eastAsia="宋体" w:hAnsi="宋体"/>
        </w:rPr>
        <w:t>1.</w:t>
      </w:r>
      <w:r w:rsidRPr="00244F42">
        <w:rPr>
          <w:rFonts w:ascii="宋体" w:eastAsia="宋体" w:hAnsi="宋体"/>
        </w:rPr>
        <w:tab/>
        <w:t>教学目标</w:t>
      </w:r>
    </w:p>
    <w:p w14:paraId="3DE9337B" w14:textId="77777777" w:rsidR="004577E4" w:rsidRPr="00244F42" w:rsidRDefault="004577E4" w:rsidP="00244F42">
      <w:pPr>
        <w:pStyle w:val="ac"/>
        <w:numPr>
          <w:ilvl w:val="0"/>
          <w:numId w:val="30"/>
        </w:numPr>
        <w:rPr>
          <w:rFonts w:ascii="宋体" w:eastAsia="宋体" w:hAnsi="宋体"/>
        </w:rPr>
      </w:pPr>
      <w:r w:rsidRPr="00244F42">
        <w:rPr>
          <w:rFonts w:ascii="宋体" w:eastAsia="宋体" w:hAnsi="宋体"/>
        </w:rPr>
        <w:t xml:space="preserve">掌握脂质的概念和分类。脂肪动员和激素敏感甘油三酯脂肪酶。脂酸β-氧化的反应过程。酮体的概念、组成、代谢特点、氧化利用及生理意义。磷脂的种类。胆固醇的结构特点，胆固醇合成关键酶及重要反应步骤，胆固醇的转化及转化产物的生理功能。血浆脂蛋白的概念、分类、结构及代谢概况。载脂蛋白的概念。Concept and classification of Lipid; fat mobilization and hormone sensitive triglyeride lipase; β-oxidation of fatty acids； oxidation utilization and physiological significance of ketone body. Types of phospholipids; composition, classification and structural features of glycerolphospholipids; catabolism and anabolism of glycerophospholipid; Structural features of cholesterol, key enzymes and important reaction steps of cholesterol synthesis,  conversion of cholesterol and physiological function of the products. </w:t>
      </w:r>
    </w:p>
    <w:p w14:paraId="3668DC56" w14:textId="77777777" w:rsidR="004577E4" w:rsidRPr="00244F42" w:rsidRDefault="004577E4" w:rsidP="00244F42">
      <w:pPr>
        <w:pStyle w:val="ac"/>
        <w:numPr>
          <w:ilvl w:val="0"/>
          <w:numId w:val="30"/>
        </w:numPr>
        <w:rPr>
          <w:rFonts w:ascii="宋体" w:eastAsia="宋体" w:hAnsi="宋体"/>
        </w:rPr>
      </w:pPr>
      <w:r w:rsidRPr="00244F42">
        <w:rPr>
          <w:rFonts w:ascii="宋体" w:eastAsia="宋体" w:hAnsi="宋体"/>
        </w:rPr>
        <w:t xml:space="preserve">熟悉不饱和脂肪酸的命名及分类。脂肪的消化和吸收，肠粘膜细胞中CM的生成。脂肪酸合成部位、原料、供氢体、能源、关键酶促反应及调节。磷脂的合成代谢途径。胆固醇的合成部位、原料及调节。Definition and classification of unsaturated fatty acid; digestion and absorption of lipid; production of CM in intestinal mucosa cells; position, material, hydrogen donor, </w:t>
      </w:r>
      <w:r w:rsidRPr="00244F42">
        <w:rPr>
          <w:rFonts w:ascii="宋体" w:eastAsia="宋体" w:hAnsi="宋体"/>
        </w:rPr>
        <w:lastRenderedPageBreak/>
        <w:t xml:space="preserve">key enzymatic reaction, energy sources and regulation of fatty acid biosynthesis; classification of apolipoprotein in lipoprotein; effect of apoprotein on relevant enzymes; overview of fat synthesis. Pathway of phospholipid anabolism; position, material and regulation of cholesterol metabolism. </w:t>
      </w:r>
    </w:p>
    <w:p w14:paraId="37DAD53D" w14:textId="300AEDE9" w:rsidR="004577E4" w:rsidRPr="00244F42" w:rsidRDefault="004577E4" w:rsidP="00244F42">
      <w:pPr>
        <w:pStyle w:val="ac"/>
        <w:numPr>
          <w:ilvl w:val="0"/>
          <w:numId w:val="30"/>
        </w:numPr>
        <w:rPr>
          <w:rFonts w:ascii="宋体" w:eastAsia="宋体" w:hAnsi="宋体"/>
        </w:rPr>
      </w:pPr>
      <w:r w:rsidRPr="00244F42">
        <w:rPr>
          <w:rFonts w:ascii="宋体" w:eastAsia="宋体" w:hAnsi="宋体"/>
        </w:rPr>
        <w:t>了解脂肪酸合成过程。不饱和脂肪酸的产物。 鞘磷脂的代谢。血浆脂蛋白代谢异常。Process of fatty acid synthesis; important derivates of polyunsaturated fatty acids; metabolism of sphingolipids.</w:t>
      </w:r>
    </w:p>
    <w:p w14:paraId="61335016" w14:textId="77777777" w:rsidR="004577E4" w:rsidRPr="00244F42" w:rsidRDefault="004577E4" w:rsidP="00244F42">
      <w:pPr>
        <w:ind w:left="1" w:firstLineChars="200" w:firstLine="420"/>
        <w:rPr>
          <w:rFonts w:ascii="宋体" w:eastAsia="宋体" w:hAnsi="宋体"/>
        </w:rPr>
      </w:pPr>
      <w:r w:rsidRPr="00244F42">
        <w:rPr>
          <w:rFonts w:ascii="宋体" w:eastAsia="宋体" w:hAnsi="宋体"/>
        </w:rPr>
        <w:t>2.</w:t>
      </w:r>
      <w:r w:rsidRPr="00244F42">
        <w:rPr>
          <w:rFonts w:ascii="宋体" w:eastAsia="宋体" w:hAnsi="宋体"/>
        </w:rPr>
        <w:tab/>
        <w:t>教学重难点</w:t>
      </w:r>
    </w:p>
    <w:p w14:paraId="08944E69" w14:textId="77777777" w:rsidR="004577E4" w:rsidRPr="00244F42" w:rsidRDefault="004577E4" w:rsidP="00244F42">
      <w:pPr>
        <w:ind w:leftChars="200" w:left="420" w:firstLineChars="200" w:firstLine="420"/>
        <w:rPr>
          <w:rFonts w:ascii="宋体" w:eastAsia="宋体" w:hAnsi="宋体"/>
        </w:rPr>
      </w:pPr>
      <w:r w:rsidRPr="00244F42">
        <w:rPr>
          <w:rFonts w:ascii="宋体" w:eastAsia="宋体" w:hAnsi="宋体"/>
        </w:rPr>
        <w:t>1)</w:t>
      </w:r>
      <w:r w:rsidRPr="00244F42">
        <w:rPr>
          <w:rFonts w:ascii="宋体" w:eastAsia="宋体" w:hAnsi="宋体"/>
        </w:rPr>
        <w:tab/>
        <w:t>脂肪动员和合成</w:t>
      </w:r>
    </w:p>
    <w:p w14:paraId="3C90D3A2" w14:textId="77777777" w:rsidR="004577E4" w:rsidRPr="00244F42" w:rsidRDefault="004577E4" w:rsidP="00244F42">
      <w:pPr>
        <w:ind w:leftChars="200" w:left="420" w:firstLineChars="200" w:firstLine="420"/>
        <w:rPr>
          <w:rFonts w:ascii="宋体" w:eastAsia="宋体" w:hAnsi="宋体"/>
        </w:rPr>
      </w:pPr>
      <w:r w:rsidRPr="00244F42">
        <w:rPr>
          <w:rFonts w:ascii="宋体" w:eastAsia="宋体" w:hAnsi="宋体"/>
        </w:rPr>
        <w:t>2)</w:t>
      </w:r>
      <w:r w:rsidRPr="00244F42">
        <w:rPr>
          <w:rFonts w:ascii="宋体" w:eastAsia="宋体" w:hAnsi="宋体"/>
        </w:rPr>
        <w:tab/>
        <w:t>脂肪酸氧化与合成</w:t>
      </w:r>
    </w:p>
    <w:p w14:paraId="1B13BE41" w14:textId="77777777" w:rsidR="004577E4" w:rsidRPr="00244F42" w:rsidRDefault="004577E4" w:rsidP="00244F42">
      <w:pPr>
        <w:ind w:leftChars="200" w:left="420" w:firstLineChars="200" w:firstLine="420"/>
        <w:rPr>
          <w:rFonts w:ascii="宋体" w:eastAsia="宋体" w:hAnsi="宋体"/>
        </w:rPr>
      </w:pPr>
      <w:r w:rsidRPr="00244F42">
        <w:rPr>
          <w:rFonts w:ascii="宋体" w:eastAsia="宋体" w:hAnsi="宋体"/>
        </w:rPr>
        <w:t>3)</w:t>
      </w:r>
      <w:r w:rsidRPr="00244F42">
        <w:rPr>
          <w:rFonts w:ascii="宋体" w:eastAsia="宋体" w:hAnsi="宋体"/>
        </w:rPr>
        <w:tab/>
        <w:t>酮体的产生与利用</w:t>
      </w:r>
    </w:p>
    <w:p w14:paraId="5F767344" w14:textId="77777777" w:rsidR="004577E4" w:rsidRPr="00244F42" w:rsidRDefault="004577E4" w:rsidP="00244F42">
      <w:pPr>
        <w:ind w:leftChars="200" w:left="420" w:firstLineChars="200" w:firstLine="420"/>
        <w:rPr>
          <w:rFonts w:ascii="宋体" w:eastAsia="宋体" w:hAnsi="宋体"/>
        </w:rPr>
      </w:pPr>
      <w:r w:rsidRPr="00244F42">
        <w:rPr>
          <w:rFonts w:ascii="宋体" w:eastAsia="宋体" w:hAnsi="宋体"/>
        </w:rPr>
        <w:t>4）</w:t>
      </w:r>
      <w:r w:rsidRPr="00244F42">
        <w:rPr>
          <w:rFonts w:ascii="宋体" w:eastAsia="宋体" w:hAnsi="宋体"/>
        </w:rPr>
        <w:tab/>
        <w:t>磷脂的合成与分解</w:t>
      </w:r>
    </w:p>
    <w:p w14:paraId="5E30E59F" w14:textId="77777777" w:rsidR="004577E4" w:rsidRPr="00244F42" w:rsidRDefault="004577E4" w:rsidP="00244F42">
      <w:pPr>
        <w:ind w:leftChars="200" w:left="420" w:firstLineChars="200" w:firstLine="420"/>
        <w:rPr>
          <w:rFonts w:ascii="宋体" w:eastAsia="宋体" w:hAnsi="宋体"/>
        </w:rPr>
      </w:pPr>
      <w:r w:rsidRPr="00244F42">
        <w:rPr>
          <w:rFonts w:ascii="宋体" w:eastAsia="宋体" w:hAnsi="宋体"/>
        </w:rPr>
        <w:t>5）</w:t>
      </w:r>
      <w:r w:rsidRPr="00244F42">
        <w:rPr>
          <w:rFonts w:ascii="宋体" w:eastAsia="宋体" w:hAnsi="宋体"/>
        </w:rPr>
        <w:tab/>
        <w:t>胆固醇合成与转化</w:t>
      </w:r>
    </w:p>
    <w:p w14:paraId="14E5F083" w14:textId="77777777" w:rsidR="004577E4" w:rsidRPr="00244F42" w:rsidRDefault="004577E4" w:rsidP="00244F42">
      <w:pPr>
        <w:ind w:leftChars="200" w:left="420" w:firstLineChars="200" w:firstLine="420"/>
        <w:rPr>
          <w:rFonts w:ascii="宋体" w:eastAsia="宋体" w:hAnsi="宋体"/>
        </w:rPr>
      </w:pPr>
      <w:r w:rsidRPr="00244F42">
        <w:rPr>
          <w:rFonts w:ascii="宋体" w:eastAsia="宋体" w:hAnsi="宋体"/>
        </w:rPr>
        <w:t>6）</w:t>
      </w:r>
      <w:r w:rsidRPr="00244F42">
        <w:rPr>
          <w:rFonts w:ascii="宋体" w:eastAsia="宋体" w:hAnsi="宋体"/>
        </w:rPr>
        <w:tab/>
        <w:t>脂蛋白及其生理意义</w:t>
      </w:r>
    </w:p>
    <w:p w14:paraId="54488CB5" w14:textId="77777777" w:rsidR="004577E4" w:rsidRPr="00244F42" w:rsidRDefault="004577E4" w:rsidP="00244F42">
      <w:pPr>
        <w:ind w:leftChars="200" w:left="420" w:firstLineChars="200" w:firstLine="420"/>
        <w:rPr>
          <w:rFonts w:ascii="宋体" w:eastAsia="宋体" w:hAnsi="宋体"/>
        </w:rPr>
      </w:pPr>
    </w:p>
    <w:p w14:paraId="7E4AE1A7" w14:textId="77777777" w:rsidR="004577E4" w:rsidRPr="00244F42" w:rsidRDefault="004577E4" w:rsidP="00244F42">
      <w:pPr>
        <w:ind w:left="1" w:firstLineChars="200" w:firstLine="420"/>
        <w:rPr>
          <w:rFonts w:ascii="宋体" w:eastAsia="宋体" w:hAnsi="宋体"/>
        </w:rPr>
      </w:pPr>
      <w:r w:rsidRPr="00244F42">
        <w:rPr>
          <w:rFonts w:ascii="宋体" w:eastAsia="宋体" w:hAnsi="宋体"/>
        </w:rPr>
        <w:t>3.</w:t>
      </w:r>
      <w:r w:rsidRPr="00244F42">
        <w:rPr>
          <w:rFonts w:ascii="宋体" w:eastAsia="宋体" w:hAnsi="宋体"/>
        </w:rPr>
        <w:tab/>
        <w:t>教学内容</w:t>
      </w:r>
    </w:p>
    <w:p w14:paraId="19BFC512" w14:textId="23F260F8" w:rsidR="004577E4" w:rsidRPr="00244F42" w:rsidRDefault="004577E4" w:rsidP="00244F42">
      <w:pPr>
        <w:pStyle w:val="ac"/>
        <w:numPr>
          <w:ilvl w:val="1"/>
          <w:numId w:val="35"/>
        </w:numPr>
        <w:rPr>
          <w:rFonts w:ascii="宋体" w:eastAsia="宋体" w:hAnsi="宋体"/>
        </w:rPr>
      </w:pPr>
      <w:r w:rsidRPr="00244F42">
        <w:rPr>
          <w:rFonts w:ascii="宋体" w:eastAsia="宋体" w:hAnsi="宋体"/>
        </w:rPr>
        <w:t>脂质的构成，功能及分析：脂质分为脂肪(甘油三酯triglyceride)及类脂（固醇及其酯，磷脂和糖脂等）两大类；脂肪的主要功能，磷脂及胆固醇的功能；脂质的分析技术。</w:t>
      </w:r>
    </w:p>
    <w:p w14:paraId="6CF811B0" w14:textId="0AF374F5" w:rsidR="004577E4" w:rsidRPr="00244F42" w:rsidRDefault="004577E4" w:rsidP="00244F42">
      <w:pPr>
        <w:pStyle w:val="ac"/>
        <w:numPr>
          <w:ilvl w:val="1"/>
          <w:numId w:val="35"/>
        </w:numPr>
        <w:rPr>
          <w:rFonts w:ascii="宋体" w:eastAsia="宋体" w:hAnsi="宋体"/>
        </w:rPr>
      </w:pPr>
      <w:r w:rsidRPr="00244F42">
        <w:rPr>
          <w:rFonts w:ascii="宋体" w:eastAsia="宋体" w:hAnsi="宋体"/>
        </w:rPr>
        <w:t xml:space="preserve">脂类的消化和吸收：胆汁酸盐(bile salt)和脂质消化酶的作用，肠粘膜细胞中CM的生成及分泌，在维持机体脂质平衡中的作用。 </w:t>
      </w:r>
    </w:p>
    <w:p w14:paraId="03CB7817" w14:textId="04C97316" w:rsidR="004577E4" w:rsidRPr="00244F42" w:rsidRDefault="004577E4" w:rsidP="00244F42">
      <w:pPr>
        <w:pStyle w:val="ac"/>
        <w:numPr>
          <w:ilvl w:val="1"/>
          <w:numId w:val="35"/>
        </w:numPr>
        <w:rPr>
          <w:rFonts w:ascii="宋体" w:eastAsia="宋体" w:hAnsi="宋体"/>
        </w:rPr>
      </w:pPr>
      <w:r w:rsidRPr="00244F42">
        <w:rPr>
          <w:rFonts w:ascii="宋体" w:eastAsia="宋体" w:hAnsi="宋体"/>
        </w:rPr>
        <w:t>甘油三酯代谢：</w:t>
      </w:r>
    </w:p>
    <w:p w14:paraId="2FCAB43E" w14:textId="44048C1C" w:rsidR="004577E4" w:rsidRPr="00244F42" w:rsidRDefault="004577E4" w:rsidP="00244F42">
      <w:pPr>
        <w:pStyle w:val="ac"/>
        <w:numPr>
          <w:ilvl w:val="2"/>
          <w:numId w:val="34"/>
        </w:numPr>
        <w:rPr>
          <w:rFonts w:ascii="宋体" w:eastAsia="宋体" w:hAnsi="宋体"/>
        </w:rPr>
      </w:pPr>
      <w:r w:rsidRPr="00244F42">
        <w:rPr>
          <w:rFonts w:ascii="宋体" w:eastAsia="宋体" w:hAnsi="宋体"/>
        </w:rPr>
        <w:t>甘油三酯的合成代谢：甘油三酯的合成部位、原料、途径包括甘油一酯(monoglyceride)途径和甘油二酯(diacylglycerol)途径。</w:t>
      </w:r>
    </w:p>
    <w:p w14:paraId="0E71769C" w14:textId="2E5D9955" w:rsidR="004577E4" w:rsidRPr="00244F42" w:rsidRDefault="004577E4" w:rsidP="00244F42">
      <w:pPr>
        <w:pStyle w:val="ac"/>
        <w:numPr>
          <w:ilvl w:val="2"/>
          <w:numId w:val="34"/>
        </w:numPr>
        <w:rPr>
          <w:rFonts w:ascii="宋体" w:eastAsia="宋体" w:hAnsi="宋体"/>
        </w:rPr>
      </w:pPr>
      <w:r w:rsidRPr="00244F42">
        <w:rPr>
          <w:rFonts w:ascii="宋体" w:eastAsia="宋体" w:hAnsi="宋体"/>
        </w:rPr>
        <w:t>内源性脂肪酸的合成：先合成软脂酸再加工延长。合成原料、关键步骤和关键酶；ACP的作用。</w:t>
      </w:r>
    </w:p>
    <w:p w14:paraId="31DFE81C" w14:textId="4BF66917" w:rsidR="004577E4" w:rsidRPr="00244F42" w:rsidRDefault="004577E4" w:rsidP="00244F42">
      <w:pPr>
        <w:pStyle w:val="ac"/>
        <w:numPr>
          <w:ilvl w:val="2"/>
          <w:numId w:val="34"/>
        </w:numPr>
        <w:rPr>
          <w:rFonts w:ascii="宋体" w:eastAsia="宋体" w:hAnsi="宋体"/>
        </w:rPr>
      </w:pPr>
      <w:r w:rsidRPr="00244F42">
        <w:rPr>
          <w:rFonts w:ascii="宋体" w:eastAsia="宋体" w:hAnsi="宋体"/>
        </w:rPr>
        <w:t>甘油三酯的分解代谢：脂肪的动员(fat mobilization)，激素敏感甘油三酯脂肪酶作用；脂酸β-氧化(β-oxidation of fatty acids)；酮体(ketone body)的概念和分类、生成部位和反应过程；酮体氧化的部位、氧化供能的反应及其生理意义。</w:t>
      </w:r>
    </w:p>
    <w:p w14:paraId="75D83ECE" w14:textId="02C1373E" w:rsidR="004577E4" w:rsidRPr="00244F42" w:rsidRDefault="004577E4" w:rsidP="00244F42">
      <w:pPr>
        <w:pStyle w:val="ac"/>
        <w:numPr>
          <w:ilvl w:val="1"/>
          <w:numId w:val="35"/>
        </w:numPr>
        <w:rPr>
          <w:rFonts w:ascii="宋体" w:eastAsia="宋体" w:hAnsi="宋体"/>
        </w:rPr>
      </w:pPr>
      <w:r w:rsidRPr="00244F42">
        <w:rPr>
          <w:rFonts w:ascii="宋体" w:eastAsia="宋体" w:hAnsi="宋体"/>
        </w:rPr>
        <w:t>磷脂代谢：磷脂的种类及组成；甘油磷脂(glycerol phosphatide)；多种磷脂酶(phospholipase)类。简介鞘磷脂(sphingomyelin)的代谢。</w:t>
      </w:r>
    </w:p>
    <w:p w14:paraId="03EE4D5D" w14:textId="4CEEB1B0" w:rsidR="004577E4" w:rsidRPr="00244F42" w:rsidRDefault="004577E4" w:rsidP="00244F42">
      <w:pPr>
        <w:pStyle w:val="ac"/>
        <w:numPr>
          <w:ilvl w:val="1"/>
          <w:numId w:val="35"/>
        </w:numPr>
        <w:rPr>
          <w:rFonts w:ascii="宋体" w:eastAsia="宋体" w:hAnsi="宋体"/>
        </w:rPr>
      </w:pPr>
      <w:r w:rsidRPr="00244F42">
        <w:rPr>
          <w:rFonts w:ascii="宋体" w:eastAsia="宋体" w:hAnsi="宋体"/>
        </w:rPr>
        <w:t>胆固醇代谢：胆固醇(cholesterol)的结构特点；胆固醇的合成部位、合成原料（主要为乙酰CoA、NADPH+H+、ATP）；关键酶是HMGCoA还原酶(HMGCoAreductases)。</w:t>
      </w:r>
    </w:p>
    <w:p w14:paraId="44166E9D" w14:textId="3D74DC63" w:rsidR="004577E4" w:rsidRPr="00244F42" w:rsidRDefault="004577E4" w:rsidP="00244F42">
      <w:pPr>
        <w:pStyle w:val="ac"/>
        <w:numPr>
          <w:ilvl w:val="1"/>
          <w:numId w:val="35"/>
        </w:numPr>
        <w:rPr>
          <w:rFonts w:ascii="宋体" w:eastAsia="宋体" w:hAnsi="宋体"/>
        </w:rPr>
      </w:pPr>
      <w:r w:rsidRPr="00244F42">
        <w:rPr>
          <w:rFonts w:ascii="宋体" w:eastAsia="宋体" w:hAnsi="宋体"/>
        </w:rPr>
        <w:t>血浆脂蛋白代谢：血脂不溶于水，以脂蛋白形式运输；按超速离心法可将血浆脂蛋白分为CM、VLDL、LDL及HDL四类；脂蛋白的结构特点和功能。</w:t>
      </w:r>
    </w:p>
    <w:p w14:paraId="2B9E4977" w14:textId="77777777" w:rsidR="004577E4" w:rsidRPr="00244F42" w:rsidRDefault="004577E4" w:rsidP="00244F42">
      <w:pPr>
        <w:ind w:left="1" w:firstLineChars="200" w:firstLine="420"/>
        <w:rPr>
          <w:rFonts w:ascii="宋体" w:eastAsia="宋体" w:hAnsi="宋体"/>
        </w:rPr>
      </w:pPr>
      <w:r w:rsidRPr="00244F42">
        <w:rPr>
          <w:rFonts w:ascii="宋体" w:eastAsia="宋体" w:hAnsi="宋体"/>
        </w:rPr>
        <w:t>4.</w:t>
      </w:r>
      <w:r w:rsidRPr="00244F42">
        <w:rPr>
          <w:rFonts w:ascii="宋体" w:eastAsia="宋体" w:hAnsi="宋体"/>
        </w:rPr>
        <w:tab/>
        <w:t xml:space="preserve">教学方法 </w:t>
      </w:r>
    </w:p>
    <w:p w14:paraId="72751832" w14:textId="77777777" w:rsidR="004577E4" w:rsidRPr="00244F42" w:rsidRDefault="004577E4" w:rsidP="00244F42">
      <w:pPr>
        <w:ind w:left="1" w:firstLineChars="200" w:firstLine="420"/>
        <w:rPr>
          <w:rFonts w:ascii="宋体" w:eastAsia="宋体" w:hAnsi="宋体"/>
        </w:rPr>
      </w:pPr>
      <w:r w:rsidRPr="00244F42">
        <w:rPr>
          <w:rFonts w:ascii="宋体" w:eastAsia="宋体" w:hAnsi="宋体"/>
        </w:rPr>
        <w:t>教师教授为主，适当的PBL教学和翻转课堂。Lecturing supplemented with PBL and flipped classroom.</w:t>
      </w:r>
    </w:p>
    <w:p w14:paraId="112E1853" w14:textId="77777777" w:rsidR="004577E4" w:rsidRPr="00244F42" w:rsidRDefault="004577E4" w:rsidP="00244F42">
      <w:pPr>
        <w:ind w:left="1" w:firstLineChars="200" w:firstLine="420"/>
        <w:rPr>
          <w:rFonts w:ascii="宋体" w:eastAsia="宋体" w:hAnsi="宋体"/>
        </w:rPr>
      </w:pPr>
      <w:r w:rsidRPr="00244F42">
        <w:rPr>
          <w:rFonts w:ascii="宋体" w:eastAsia="宋体" w:hAnsi="宋体"/>
        </w:rPr>
        <w:t>5.教学评价</w:t>
      </w:r>
    </w:p>
    <w:p w14:paraId="3067D9D5" w14:textId="77777777" w:rsidR="004577E4" w:rsidRPr="00244F42" w:rsidRDefault="004577E4" w:rsidP="00244F42">
      <w:pPr>
        <w:ind w:left="1" w:firstLineChars="200" w:firstLine="420"/>
        <w:rPr>
          <w:rFonts w:ascii="宋体" w:eastAsia="宋体" w:hAnsi="宋体"/>
        </w:rPr>
      </w:pPr>
      <w:r w:rsidRPr="00244F42">
        <w:rPr>
          <w:rFonts w:ascii="宋体" w:eastAsia="宋体" w:hAnsi="宋体"/>
        </w:rPr>
        <w:t xml:space="preserve">闭卷考试结合形成性评价。Close book exams: midterm and final exams. Formats: MCQ, Term definitions, Essay questions. Procedural evaluations: Presentations </w:t>
      </w:r>
      <w:r w:rsidRPr="00244F42">
        <w:rPr>
          <w:rFonts w:ascii="宋体" w:eastAsia="宋体" w:hAnsi="宋体"/>
        </w:rPr>
        <w:lastRenderedPageBreak/>
        <w:t>and homework</w:t>
      </w:r>
    </w:p>
    <w:p w14:paraId="137C2EA7" w14:textId="77777777" w:rsidR="00134F3D" w:rsidRPr="00134F3D" w:rsidRDefault="00134F3D" w:rsidP="004577E4">
      <w:pPr>
        <w:spacing w:line="360" w:lineRule="auto"/>
        <w:rPr>
          <w:rFonts w:eastAsia="黑体"/>
          <w:color w:val="FF0000"/>
        </w:rPr>
      </w:pPr>
    </w:p>
    <w:p w14:paraId="61376650" w14:textId="6D74879C" w:rsidR="00134F3D" w:rsidRPr="00244F42" w:rsidRDefault="00277605" w:rsidP="00E7700D">
      <w:pPr>
        <w:spacing w:line="360" w:lineRule="auto"/>
        <w:rPr>
          <w:rFonts w:ascii="黑体" w:eastAsia="黑体" w:hAnsi="黑体" w:cs="Times New Roman"/>
          <w:b/>
          <w:sz w:val="24"/>
          <w:szCs w:val="24"/>
        </w:rPr>
      </w:pPr>
      <w:r w:rsidRPr="00244F42">
        <w:rPr>
          <w:rFonts w:ascii="黑体" w:eastAsia="黑体" w:hAnsi="黑体" w:cs="Times New Roman" w:hint="eastAsia"/>
          <w:b/>
          <w:sz w:val="24"/>
          <w:szCs w:val="24"/>
        </w:rPr>
        <w:t>第六</w:t>
      </w:r>
      <w:r w:rsidR="00134F3D" w:rsidRPr="00244F42">
        <w:rPr>
          <w:rFonts w:ascii="黑体" w:eastAsia="黑体" w:hAnsi="黑体" w:cs="Times New Roman" w:hint="eastAsia"/>
          <w:b/>
          <w:sz w:val="24"/>
          <w:szCs w:val="24"/>
        </w:rPr>
        <w:t>章  生物氧化</w:t>
      </w:r>
      <w:r w:rsidR="00134F3D" w:rsidRPr="00244F42">
        <w:rPr>
          <w:rFonts w:ascii="黑体" w:eastAsia="黑体" w:hAnsi="黑体" w:cs="Times New Roman"/>
          <w:b/>
          <w:sz w:val="24"/>
          <w:szCs w:val="24"/>
        </w:rPr>
        <w:t>Biological Oxidation</w:t>
      </w:r>
    </w:p>
    <w:p w14:paraId="75A07DDB" w14:textId="2277AA60" w:rsidR="00E7700D" w:rsidRPr="00244F42" w:rsidRDefault="00E7700D" w:rsidP="00244F42">
      <w:pPr>
        <w:ind w:left="1" w:firstLineChars="200" w:firstLine="420"/>
        <w:rPr>
          <w:rFonts w:ascii="宋体" w:eastAsia="宋体" w:hAnsi="宋体"/>
        </w:rPr>
      </w:pPr>
      <w:r w:rsidRPr="00244F42">
        <w:rPr>
          <w:rFonts w:ascii="宋体" w:eastAsia="宋体" w:hAnsi="宋体"/>
        </w:rPr>
        <w:t>1.</w:t>
      </w:r>
      <w:r w:rsidRPr="00244F42">
        <w:rPr>
          <w:rFonts w:ascii="宋体" w:eastAsia="宋体" w:hAnsi="宋体"/>
        </w:rPr>
        <w:tab/>
        <w:t>教学目标</w:t>
      </w:r>
    </w:p>
    <w:p w14:paraId="290932AC" w14:textId="77777777" w:rsidR="00E7700D" w:rsidRPr="00244F42" w:rsidRDefault="00E7700D" w:rsidP="00244F42">
      <w:pPr>
        <w:pStyle w:val="ac"/>
        <w:numPr>
          <w:ilvl w:val="0"/>
          <w:numId w:val="37"/>
        </w:numPr>
        <w:rPr>
          <w:rFonts w:ascii="宋体" w:eastAsia="宋体" w:hAnsi="宋体"/>
        </w:rPr>
      </w:pPr>
      <w:r w:rsidRPr="00244F42">
        <w:rPr>
          <w:rFonts w:ascii="宋体" w:eastAsia="宋体" w:hAnsi="宋体"/>
        </w:rPr>
        <w:t>掌握生物氧化的概念。呼吸链的概念、种类、组成和电子传递体的顺序。氧化磷酸化的概念和偶联部位。解偶联剂。体内产生ATP的方式。其他高能磷酸化合物。Concept of biological oxidation; components of respiratory chain and their sequence; concept of coupled oxidative phosphorylation and coupling position ; uncoupler; two ways to ATP production in vivo; other high energy phosphate compounds;</w:t>
      </w:r>
    </w:p>
    <w:p w14:paraId="60E9AA8D" w14:textId="77777777" w:rsidR="00E7700D" w:rsidRPr="00244F42" w:rsidRDefault="00E7700D" w:rsidP="00244F42">
      <w:pPr>
        <w:pStyle w:val="ac"/>
        <w:numPr>
          <w:ilvl w:val="0"/>
          <w:numId w:val="37"/>
        </w:numPr>
        <w:rPr>
          <w:rFonts w:ascii="宋体" w:eastAsia="宋体" w:hAnsi="宋体"/>
        </w:rPr>
      </w:pPr>
      <w:r w:rsidRPr="00244F42">
        <w:rPr>
          <w:rFonts w:ascii="宋体" w:eastAsia="宋体" w:hAnsi="宋体"/>
        </w:rPr>
        <w:t>熟悉氧化磷酸化的化学渗透假说和影响因素。NADH进入线粒体的两种穿梭机制。chemiosmotic hypothesis of oxidative phosphorylation and influential factors; shuttle mechanisms for NADH to enter mitochondrial</w:t>
      </w:r>
    </w:p>
    <w:p w14:paraId="76114D66" w14:textId="7CC3EE30" w:rsidR="00E7700D" w:rsidRPr="00244F42" w:rsidRDefault="00E7700D" w:rsidP="00244F42">
      <w:pPr>
        <w:pStyle w:val="ac"/>
        <w:numPr>
          <w:ilvl w:val="0"/>
          <w:numId w:val="37"/>
        </w:numPr>
        <w:rPr>
          <w:rFonts w:ascii="宋体" w:eastAsia="宋体" w:hAnsi="宋体"/>
        </w:rPr>
      </w:pPr>
      <w:r w:rsidRPr="00244F42">
        <w:rPr>
          <w:rFonts w:ascii="宋体" w:eastAsia="宋体" w:hAnsi="宋体"/>
        </w:rPr>
        <w:t>了解其他氧化体系。Other oxidative systems.</w:t>
      </w:r>
    </w:p>
    <w:p w14:paraId="10D33154" w14:textId="77777777" w:rsidR="00E7700D" w:rsidRPr="00244F42" w:rsidRDefault="00E7700D" w:rsidP="00244F42">
      <w:pPr>
        <w:ind w:left="1" w:firstLineChars="200" w:firstLine="420"/>
        <w:rPr>
          <w:rFonts w:ascii="宋体" w:eastAsia="宋体" w:hAnsi="宋体"/>
        </w:rPr>
      </w:pPr>
      <w:r w:rsidRPr="00244F42">
        <w:rPr>
          <w:rFonts w:ascii="宋体" w:eastAsia="宋体" w:hAnsi="宋体"/>
        </w:rPr>
        <w:t>2.</w:t>
      </w:r>
      <w:r w:rsidRPr="00244F42">
        <w:rPr>
          <w:rFonts w:ascii="宋体" w:eastAsia="宋体" w:hAnsi="宋体"/>
        </w:rPr>
        <w:tab/>
        <w:t>教学重难点</w:t>
      </w:r>
    </w:p>
    <w:p w14:paraId="11180CF4" w14:textId="77777777" w:rsidR="00E7700D" w:rsidRPr="00244F42" w:rsidRDefault="00E7700D" w:rsidP="00244F42">
      <w:pPr>
        <w:ind w:leftChars="200" w:left="420" w:firstLineChars="200" w:firstLine="420"/>
        <w:rPr>
          <w:rFonts w:ascii="宋体" w:eastAsia="宋体" w:hAnsi="宋体"/>
        </w:rPr>
      </w:pPr>
      <w:r w:rsidRPr="00244F42">
        <w:rPr>
          <w:rFonts w:ascii="宋体" w:eastAsia="宋体" w:hAnsi="宋体"/>
        </w:rPr>
        <w:t>1)</w:t>
      </w:r>
      <w:r w:rsidRPr="00244F42">
        <w:rPr>
          <w:rFonts w:ascii="宋体" w:eastAsia="宋体" w:hAnsi="宋体"/>
        </w:rPr>
        <w:tab/>
        <w:t>两条呼吸链的组成和顺序</w:t>
      </w:r>
    </w:p>
    <w:p w14:paraId="6F5EB2F4" w14:textId="6BFD501A" w:rsidR="00E7700D" w:rsidRPr="00244F42" w:rsidRDefault="00E7700D" w:rsidP="00244F42">
      <w:pPr>
        <w:ind w:leftChars="200" w:left="420" w:firstLineChars="200" w:firstLine="420"/>
        <w:rPr>
          <w:rFonts w:ascii="宋体" w:eastAsia="宋体" w:hAnsi="宋体"/>
        </w:rPr>
      </w:pPr>
      <w:r w:rsidRPr="00244F42">
        <w:rPr>
          <w:rFonts w:ascii="宋体" w:eastAsia="宋体" w:hAnsi="宋体"/>
        </w:rPr>
        <w:t>2)</w:t>
      </w:r>
      <w:r w:rsidRPr="00244F42">
        <w:rPr>
          <w:rFonts w:ascii="宋体" w:eastAsia="宋体" w:hAnsi="宋体"/>
        </w:rPr>
        <w:tab/>
        <w:t>化学渗透假说和氧化磷酸化</w:t>
      </w:r>
    </w:p>
    <w:p w14:paraId="1F042365" w14:textId="77777777" w:rsidR="00E7700D" w:rsidRPr="00244F42" w:rsidRDefault="00E7700D" w:rsidP="00244F42">
      <w:pPr>
        <w:ind w:left="1" w:firstLineChars="200" w:firstLine="420"/>
        <w:rPr>
          <w:rFonts w:ascii="宋体" w:eastAsia="宋体" w:hAnsi="宋体"/>
        </w:rPr>
      </w:pPr>
      <w:r w:rsidRPr="00244F42">
        <w:rPr>
          <w:rFonts w:ascii="宋体" w:eastAsia="宋体" w:hAnsi="宋体"/>
        </w:rPr>
        <w:t>3.</w:t>
      </w:r>
      <w:r w:rsidRPr="00244F42">
        <w:rPr>
          <w:rFonts w:ascii="宋体" w:eastAsia="宋体" w:hAnsi="宋体"/>
        </w:rPr>
        <w:tab/>
        <w:t>教学内容</w:t>
      </w:r>
    </w:p>
    <w:p w14:paraId="7CCE8AC4" w14:textId="695879D2" w:rsidR="00E7700D" w:rsidRPr="00244F42" w:rsidRDefault="00E7700D" w:rsidP="00244F42">
      <w:pPr>
        <w:pStyle w:val="ac"/>
        <w:numPr>
          <w:ilvl w:val="1"/>
          <w:numId w:val="39"/>
        </w:numPr>
        <w:ind w:left="1276" w:hanging="425"/>
        <w:rPr>
          <w:rFonts w:ascii="宋体" w:eastAsia="宋体" w:hAnsi="宋体"/>
        </w:rPr>
      </w:pPr>
      <w:r w:rsidRPr="00244F42">
        <w:rPr>
          <w:rFonts w:ascii="宋体" w:eastAsia="宋体" w:hAnsi="宋体"/>
        </w:rPr>
        <w:t>生物氧化的概念及其与体外氧化的异同。</w:t>
      </w:r>
    </w:p>
    <w:p w14:paraId="1AAE806F" w14:textId="593C14F8" w:rsidR="00E7700D" w:rsidRPr="00244F42" w:rsidRDefault="00E7700D" w:rsidP="00244F42">
      <w:pPr>
        <w:pStyle w:val="ac"/>
        <w:numPr>
          <w:ilvl w:val="1"/>
          <w:numId w:val="39"/>
        </w:numPr>
        <w:ind w:left="1276" w:hanging="425"/>
        <w:rPr>
          <w:rFonts w:ascii="宋体" w:eastAsia="宋体" w:hAnsi="宋体"/>
        </w:rPr>
      </w:pPr>
      <w:r w:rsidRPr="00244F42">
        <w:rPr>
          <w:rFonts w:ascii="宋体" w:eastAsia="宋体" w:hAnsi="宋体"/>
        </w:rPr>
        <w:t>生成ATP的氧化体系：呼吸链respiratory chain（电子传递链electron transfer chain）的概念、组成和电子传递的顺序；氧化磷酸化(oxidative phosphorylation)的概念、偶联部位及偶联部位的确定；电子传递中质子的跨膜转移和能量的产生；P/O比值；化学渗透假说(chemiosmotic hypothesis)；ATP合酶（ATP synthase）。</w:t>
      </w:r>
    </w:p>
    <w:p w14:paraId="3381E649" w14:textId="686FCC3F" w:rsidR="00E7700D" w:rsidRPr="00244F42" w:rsidRDefault="00E7700D" w:rsidP="00244F42">
      <w:pPr>
        <w:pStyle w:val="ac"/>
        <w:numPr>
          <w:ilvl w:val="1"/>
          <w:numId w:val="39"/>
        </w:numPr>
        <w:ind w:left="1276" w:hanging="425"/>
        <w:rPr>
          <w:rFonts w:ascii="宋体" w:eastAsia="宋体" w:hAnsi="宋体"/>
        </w:rPr>
      </w:pPr>
      <w:r w:rsidRPr="00244F42">
        <w:rPr>
          <w:rFonts w:ascii="宋体" w:eastAsia="宋体" w:hAnsi="宋体"/>
        </w:rPr>
        <w:t>氧化磷酸化的影响因素（电子传递抑制剂inhibitor、解偶联剂uncoupler、ADP、甲状腺素thyroxin等）；体内产生ATP的方式包含氧化磷酸化和底物水平磷酸化(substrate level phosphorylation)；除ATP外，体内其他高能化合物(energy-rich compound)；NADH通过α-磷酸甘油穿梭(α- phosphoglycerol shuttle)和苹果酸-天冬氨酸穿梭(malate-aspartate shuttle)进入线粒体。</w:t>
      </w:r>
    </w:p>
    <w:p w14:paraId="704A7D36" w14:textId="6A52B1A8" w:rsidR="00E7700D" w:rsidRPr="00244F42" w:rsidRDefault="00E7700D" w:rsidP="00244F42">
      <w:pPr>
        <w:pStyle w:val="ac"/>
        <w:numPr>
          <w:ilvl w:val="1"/>
          <w:numId w:val="39"/>
        </w:numPr>
        <w:ind w:left="1276" w:hanging="425"/>
        <w:rPr>
          <w:rFonts w:ascii="宋体" w:eastAsia="宋体" w:hAnsi="宋体"/>
        </w:rPr>
      </w:pPr>
      <w:r w:rsidRPr="00244F42">
        <w:rPr>
          <w:rFonts w:ascii="宋体" w:eastAsia="宋体" w:hAnsi="宋体"/>
        </w:rPr>
        <w:t>其他氧化与抗氧化体系：简介需氧脱氢酶(aerobic dehydrogenase)和氧化酶(oxidation enzyme)、过氧化氢酶(hydrogen peroxidase)和过氧化物酶(peroxydase)、超氧化物岐化酶(hepatocuprein)及微粒体(microsome)中的酶类。</w:t>
      </w:r>
    </w:p>
    <w:p w14:paraId="74B26B3D" w14:textId="77777777" w:rsidR="00E7700D" w:rsidRPr="00244F42" w:rsidRDefault="00E7700D" w:rsidP="00244F42">
      <w:pPr>
        <w:ind w:left="1" w:firstLineChars="200" w:firstLine="420"/>
        <w:rPr>
          <w:rFonts w:ascii="宋体" w:eastAsia="宋体" w:hAnsi="宋体"/>
        </w:rPr>
      </w:pPr>
      <w:r w:rsidRPr="00244F42">
        <w:rPr>
          <w:rFonts w:ascii="宋体" w:eastAsia="宋体" w:hAnsi="宋体"/>
        </w:rPr>
        <w:t>4.</w:t>
      </w:r>
      <w:r w:rsidRPr="00244F42">
        <w:rPr>
          <w:rFonts w:ascii="宋体" w:eastAsia="宋体" w:hAnsi="宋体"/>
        </w:rPr>
        <w:tab/>
        <w:t xml:space="preserve">教学方法 </w:t>
      </w:r>
    </w:p>
    <w:p w14:paraId="7BC8EF47" w14:textId="77777777" w:rsidR="00E7700D" w:rsidRPr="00244F42" w:rsidRDefault="00E7700D" w:rsidP="00244F42">
      <w:pPr>
        <w:ind w:left="1" w:firstLineChars="200" w:firstLine="420"/>
        <w:rPr>
          <w:rFonts w:ascii="宋体" w:eastAsia="宋体" w:hAnsi="宋体"/>
        </w:rPr>
      </w:pPr>
      <w:r w:rsidRPr="00244F42">
        <w:rPr>
          <w:rFonts w:ascii="宋体" w:eastAsia="宋体" w:hAnsi="宋体"/>
        </w:rPr>
        <w:t>教师教授为主，适当的PBL教学和翻转课堂。Lecturing supplemented with PBL and flipped classroom.</w:t>
      </w:r>
    </w:p>
    <w:p w14:paraId="66907B30" w14:textId="77777777" w:rsidR="00E7700D" w:rsidRPr="00244F42" w:rsidRDefault="00E7700D" w:rsidP="00244F42">
      <w:pPr>
        <w:ind w:left="1" w:firstLineChars="200" w:firstLine="420"/>
        <w:rPr>
          <w:rFonts w:ascii="宋体" w:eastAsia="宋体" w:hAnsi="宋体"/>
        </w:rPr>
      </w:pPr>
      <w:r w:rsidRPr="00244F42">
        <w:rPr>
          <w:rFonts w:ascii="宋体" w:eastAsia="宋体" w:hAnsi="宋体"/>
        </w:rPr>
        <w:t>5.教学评价</w:t>
      </w:r>
    </w:p>
    <w:p w14:paraId="4FD2DF24" w14:textId="77777777" w:rsidR="00E7700D" w:rsidRPr="00244F42" w:rsidRDefault="00E7700D" w:rsidP="00244F42">
      <w:pPr>
        <w:ind w:left="1" w:firstLineChars="200" w:firstLine="420"/>
        <w:rPr>
          <w:rFonts w:ascii="宋体" w:eastAsia="宋体" w:hAnsi="宋体"/>
        </w:rPr>
      </w:pPr>
      <w:r w:rsidRPr="00244F42">
        <w:rPr>
          <w:rFonts w:ascii="宋体" w:eastAsia="宋体" w:hAnsi="宋体"/>
        </w:rPr>
        <w:t>闭卷考试结合形成性评价。Close book exams: midterm and final exams. Formats: MCQ, Term definitions, Essay questions. Procedural evaluations: Presentations and homework</w:t>
      </w:r>
    </w:p>
    <w:p w14:paraId="310D8A81" w14:textId="77777777" w:rsidR="00B43D07" w:rsidRPr="00134F3D" w:rsidRDefault="00B43D07" w:rsidP="00134F3D">
      <w:pPr>
        <w:spacing w:line="360" w:lineRule="auto"/>
        <w:rPr>
          <w:color w:val="FF0000"/>
          <w:szCs w:val="21"/>
        </w:rPr>
      </w:pPr>
    </w:p>
    <w:p w14:paraId="41641F72" w14:textId="4D4602E1" w:rsidR="00134F3D" w:rsidRPr="00244F42" w:rsidRDefault="00800232" w:rsidP="002D4535">
      <w:pPr>
        <w:spacing w:line="360" w:lineRule="auto"/>
        <w:rPr>
          <w:rFonts w:ascii="黑体" w:eastAsia="黑体" w:hAnsi="黑体" w:cs="Times New Roman"/>
          <w:b/>
          <w:sz w:val="24"/>
          <w:szCs w:val="24"/>
        </w:rPr>
      </w:pPr>
      <w:r w:rsidRPr="00244F42">
        <w:rPr>
          <w:rFonts w:ascii="黑体" w:eastAsia="黑体" w:hAnsi="黑体" w:cs="Times New Roman" w:hint="eastAsia"/>
          <w:b/>
          <w:sz w:val="24"/>
          <w:szCs w:val="24"/>
        </w:rPr>
        <w:lastRenderedPageBreak/>
        <w:t>第七</w:t>
      </w:r>
      <w:r w:rsidR="00134F3D" w:rsidRPr="00244F42">
        <w:rPr>
          <w:rFonts w:ascii="黑体" w:eastAsia="黑体" w:hAnsi="黑体" w:cs="Times New Roman" w:hint="eastAsia"/>
          <w:b/>
          <w:sz w:val="24"/>
          <w:szCs w:val="24"/>
        </w:rPr>
        <w:t>章</w:t>
      </w:r>
      <w:r w:rsidR="00134F3D" w:rsidRPr="00244F42">
        <w:rPr>
          <w:rFonts w:ascii="黑体" w:eastAsia="黑体" w:hAnsi="黑体" w:cs="Times New Roman"/>
          <w:b/>
          <w:sz w:val="24"/>
          <w:szCs w:val="24"/>
        </w:rPr>
        <w:t xml:space="preserve">  </w:t>
      </w:r>
      <w:r w:rsidR="00134F3D" w:rsidRPr="00244F42">
        <w:rPr>
          <w:rFonts w:ascii="黑体" w:eastAsia="黑体" w:hAnsi="黑体" w:cs="Times New Roman" w:hint="eastAsia"/>
          <w:b/>
          <w:sz w:val="24"/>
          <w:szCs w:val="24"/>
        </w:rPr>
        <w:t>氨基酸代谢</w:t>
      </w:r>
      <w:r w:rsidR="00134F3D" w:rsidRPr="00244F42">
        <w:rPr>
          <w:rFonts w:ascii="黑体" w:eastAsia="黑体" w:hAnsi="黑体" w:cs="Times New Roman"/>
          <w:b/>
          <w:sz w:val="24"/>
          <w:szCs w:val="24"/>
        </w:rPr>
        <w:t>Metabolism of Amino Acids</w:t>
      </w:r>
    </w:p>
    <w:p w14:paraId="2B3AE553" w14:textId="23E7F65E" w:rsidR="00445401" w:rsidRPr="00244F42" w:rsidRDefault="00445401" w:rsidP="00244F42">
      <w:pPr>
        <w:ind w:left="1" w:firstLineChars="200" w:firstLine="420"/>
        <w:rPr>
          <w:rFonts w:ascii="宋体" w:eastAsia="宋体" w:hAnsi="宋体"/>
        </w:rPr>
      </w:pPr>
      <w:r w:rsidRPr="00244F42">
        <w:rPr>
          <w:rFonts w:ascii="宋体" w:eastAsia="宋体" w:hAnsi="宋体"/>
        </w:rPr>
        <w:t>1.</w:t>
      </w:r>
      <w:r w:rsidRPr="00244F42">
        <w:rPr>
          <w:rFonts w:ascii="宋体" w:eastAsia="宋体" w:hAnsi="宋体"/>
        </w:rPr>
        <w:tab/>
        <w:t>教学目标</w:t>
      </w:r>
    </w:p>
    <w:p w14:paraId="0D7C6D6F" w14:textId="77777777" w:rsidR="00445401" w:rsidRPr="00244F42" w:rsidRDefault="00445401" w:rsidP="00244F42">
      <w:pPr>
        <w:pStyle w:val="ac"/>
        <w:numPr>
          <w:ilvl w:val="0"/>
          <w:numId w:val="40"/>
        </w:numPr>
        <w:rPr>
          <w:rFonts w:ascii="宋体" w:eastAsia="宋体" w:hAnsi="宋体"/>
        </w:rPr>
      </w:pPr>
      <w:r w:rsidRPr="00244F42">
        <w:rPr>
          <w:rFonts w:ascii="宋体" w:eastAsia="宋体" w:hAnsi="宋体"/>
        </w:rPr>
        <w:t>掌握蛋白质的营养价值。氨基酸的脱氨基作用：转氨作用，L-谷氨酸氧化脱氨，嘌呤核苷酸循环。氨的代谢：氨的来源，丙氨酸和谷氨酰胺对氨的转运，尿素的生成（主要器官、反应步骤、调节）。几种氨基酸的脱羧产物：组胺、γ-氨基丁酸、5-羟色胺等。一碳单位的概念、种类、来源及生理作用。甲硫氨酸循环。nutritional value of protein, deaminization of amino acids: transamination, L-glutamate oxidative deamination, purine nucleotide cycle. metabolism of ammonia: source of ammonia, transportation of ammonia by alanine and glutamine, generation of ureal (chief organ, steps of reaction, regulation). decarboxylation products of several amino acids: histamine, γ-aminobutyric acid, 5-HTA. concept, types, source and physiological functions of one carbon unit.</w:t>
      </w:r>
    </w:p>
    <w:p w14:paraId="797EEB5A" w14:textId="77777777" w:rsidR="00445401" w:rsidRPr="00244F42" w:rsidRDefault="00445401" w:rsidP="00244F42">
      <w:pPr>
        <w:pStyle w:val="ac"/>
        <w:numPr>
          <w:ilvl w:val="0"/>
          <w:numId w:val="40"/>
        </w:numPr>
        <w:rPr>
          <w:rFonts w:ascii="宋体" w:eastAsia="宋体" w:hAnsi="宋体"/>
        </w:rPr>
      </w:pPr>
      <w:r w:rsidRPr="00244F42">
        <w:rPr>
          <w:rFonts w:ascii="宋体" w:eastAsia="宋体" w:hAnsi="宋体"/>
        </w:rPr>
        <w:t>熟悉几种蛋白水解酶的作用特点。α-酮酸的代谢。含硫氨基酸、芳香族氨基酸和支链氨基酸的代谢。effective features of several proteinase, metabolism of α-keto acid, metabolism of sulfur amino acid, aromatic amino acid and branched-chain amino acid.</w:t>
      </w:r>
    </w:p>
    <w:p w14:paraId="3778A447" w14:textId="453F1634" w:rsidR="00445401" w:rsidRPr="00244F42" w:rsidRDefault="00445401" w:rsidP="00244F42">
      <w:pPr>
        <w:pStyle w:val="ac"/>
        <w:numPr>
          <w:ilvl w:val="0"/>
          <w:numId w:val="40"/>
        </w:numPr>
        <w:rPr>
          <w:rFonts w:ascii="宋体" w:eastAsia="宋体" w:hAnsi="宋体"/>
        </w:rPr>
      </w:pPr>
      <w:r w:rsidRPr="00244F42">
        <w:rPr>
          <w:rFonts w:ascii="宋体" w:eastAsia="宋体" w:hAnsi="宋体"/>
        </w:rPr>
        <w:t>了解体内蛋白质的转换更新。蛋白质的消化、吸收及腐败作用。transform and refreshment of protein in vivo, digestion, absorption and rancidification of protein.</w:t>
      </w:r>
    </w:p>
    <w:p w14:paraId="2043B191" w14:textId="77777777" w:rsidR="00445401" w:rsidRPr="00244F42" w:rsidRDefault="00445401" w:rsidP="00244F42">
      <w:pPr>
        <w:ind w:left="1" w:firstLineChars="200" w:firstLine="420"/>
        <w:rPr>
          <w:rFonts w:ascii="宋体" w:eastAsia="宋体" w:hAnsi="宋体"/>
        </w:rPr>
      </w:pPr>
    </w:p>
    <w:p w14:paraId="2A430C17" w14:textId="77777777" w:rsidR="00445401" w:rsidRPr="00244F42" w:rsidRDefault="00445401" w:rsidP="00244F42">
      <w:pPr>
        <w:ind w:left="1" w:firstLineChars="200" w:firstLine="420"/>
        <w:rPr>
          <w:rFonts w:ascii="宋体" w:eastAsia="宋体" w:hAnsi="宋体"/>
        </w:rPr>
      </w:pPr>
      <w:r w:rsidRPr="00244F42">
        <w:rPr>
          <w:rFonts w:ascii="宋体" w:eastAsia="宋体" w:hAnsi="宋体"/>
        </w:rPr>
        <w:t>2.</w:t>
      </w:r>
      <w:r w:rsidRPr="00244F42">
        <w:rPr>
          <w:rFonts w:ascii="宋体" w:eastAsia="宋体" w:hAnsi="宋体"/>
        </w:rPr>
        <w:tab/>
        <w:t>教学重难点</w:t>
      </w:r>
    </w:p>
    <w:p w14:paraId="69338F17" w14:textId="77777777" w:rsidR="00445401" w:rsidRPr="00244F42" w:rsidRDefault="00445401" w:rsidP="00244F42">
      <w:pPr>
        <w:ind w:leftChars="200" w:left="420" w:firstLineChars="200" w:firstLine="420"/>
        <w:rPr>
          <w:rFonts w:ascii="宋体" w:eastAsia="宋体" w:hAnsi="宋体"/>
        </w:rPr>
      </w:pPr>
      <w:r w:rsidRPr="00244F42">
        <w:rPr>
          <w:rFonts w:ascii="宋体" w:eastAsia="宋体" w:hAnsi="宋体"/>
        </w:rPr>
        <w:t>1)</w:t>
      </w:r>
      <w:r w:rsidRPr="00244F42">
        <w:rPr>
          <w:rFonts w:ascii="宋体" w:eastAsia="宋体" w:hAnsi="宋体"/>
        </w:rPr>
        <w:tab/>
        <w:t>联合脱氨</w:t>
      </w:r>
    </w:p>
    <w:p w14:paraId="7A056328" w14:textId="77777777" w:rsidR="00445401" w:rsidRPr="00244F42" w:rsidRDefault="00445401" w:rsidP="00244F42">
      <w:pPr>
        <w:ind w:leftChars="200" w:left="420" w:firstLineChars="200" w:firstLine="420"/>
        <w:rPr>
          <w:rFonts w:ascii="宋体" w:eastAsia="宋体" w:hAnsi="宋体"/>
        </w:rPr>
      </w:pPr>
      <w:r w:rsidRPr="00244F42">
        <w:rPr>
          <w:rFonts w:ascii="宋体" w:eastAsia="宋体" w:hAnsi="宋体"/>
        </w:rPr>
        <w:t>2)</w:t>
      </w:r>
      <w:r w:rsidRPr="00244F42">
        <w:rPr>
          <w:rFonts w:ascii="宋体" w:eastAsia="宋体" w:hAnsi="宋体"/>
        </w:rPr>
        <w:tab/>
        <w:t>尿素循环</w:t>
      </w:r>
    </w:p>
    <w:p w14:paraId="3BB9F4C3" w14:textId="77777777" w:rsidR="00445401" w:rsidRPr="00244F42" w:rsidRDefault="00445401" w:rsidP="00244F42">
      <w:pPr>
        <w:ind w:leftChars="200" w:left="420" w:firstLineChars="200" w:firstLine="420"/>
        <w:rPr>
          <w:rFonts w:ascii="宋体" w:eastAsia="宋体" w:hAnsi="宋体"/>
        </w:rPr>
      </w:pPr>
      <w:r w:rsidRPr="00244F42">
        <w:rPr>
          <w:rFonts w:ascii="宋体" w:eastAsia="宋体" w:hAnsi="宋体"/>
        </w:rPr>
        <w:t>3）</w:t>
      </w:r>
      <w:r w:rsidRPr="00244F42">
        <w:rPr>
          <w:rFonts w:ascii="宋体" w:eastAsia="宋体" w:hAnsi="宋体"/>
        </w:rPr>
        <w:tab/>
        <w:t>甲硫氨酸循环</w:t>
      </w:r>
    </w:p>
    <w:p w14:paraId="67EFA0CC" w14:textId="77777777" w:rsidR="00445401" w:rsidRPr="00244F42" w:rsidRDefault="00445401" w:rsidP="00244F42">
      <w:pPr>
        <w:ind w:left="1" w:firstLineChars="200" w:firstLine="420"/>
        <w:rPr>
          <w:rFonts w:ascii="宋体" w:eastAsia="宋体" w:hAnsi="宋体"/>
        </w:rPr>
      </w:pPr>
    </w:p>
    <w:p w14:paraId="6EF8A8A5" w14:textId="77777777" w:rsidR="00445401" w:rsidRPr="00244F42" w:rsidRDefault="00445401" w:rsidP="00244F42">
      <w:pPr>
        <w:ind w:left="1" w:firstLineChars="200" w:firstLine="420"/>
        <w:rPr>
          <w:rFonts w:ascii="宋体" w:eastAsia="宋体" w:hAnsi="宋体"/>
        </w:rPr>
      </w:pPr>
      <w:r w:rsidRPr="00244F42">
        <w:rPr>
          <w:rFonts w:ascii="宋体" w:eastAsia="宋体" w:hAnsi="宋体"/>
        </w:rPr>
        <w:t>3.</w:t>
      </w:r>
      <w:r w:rsidRPr="00244F42">
        <w:rPr>
          <w:rFonts w:ascii="宋体" w:eastAsia="宋体" w:hAnsi="宋体"/>
        </w:rPr>
        <w:tab/>
        <w:t>教学内容</w:t>
      </w:r>
    </w:p>
    <w:p w14:paraId="546AA96B" w14:textId="6D333C44" w:rsidR="00445401" w:rsidRPr="00244F42" w:rsidRDefault="00445401" w:rsidP="00244F42">
      <w:pPr>
        <w:pStyle w:val="ac"/>
        <w:numPr>
          <w:ilvl w:val="1"/>
          <w:numId w:val="42"/>
        </w:numPr>
        <w:rPr>
          <w:rFonts w:ascii="宋体" w:eastAsia="宋体" w:hAnsi="宋体"/>
        </w:rPr>
      </w:pPr>
      <w:r w:rsidRPr="00244F42">
        <w:rPr>
          <w:rFonts w:ascii="宋体" w:eastAsia="宋体" w:hAnsi="宋体"/>
        </w:rPr>
        <w:t>蛋白质的营养价值：蛋白质的需要量和营养价值(nutritive value)；营养必需氨基酸(essential amino acid)的概念。</w:t>
      </w:r>
    </w:p>
    <w:p w14:paraId="1AF241DE" w14:textId="2E4D9E19" w:rsidR="00445401" w:rsidRPr="00244F42" w:rsidRDefault="00445401" w:rsidP="00244F42">
      <w:pPr>
        <w:pStyle w:val="ac"/>
        <w:numPr>
          <w:ilvl w:val="1"/>
          <w:numId w:val="42"/>
        </w:numPr>
        <w:rPr>
          <w:rFonts w:ascii="宋体" w:eastAsia="宋体" w:hAnsi="宋体"/>
        </w:rPr>
      </w:pPr>
      <w:r w:rsidRPr="00244F42">
        <w:rPr>
          <w:rFonts w:ascii="宋体" w:eastAsia="宋体" w:hAnsi="宋体"/>
        </w:rPr>
        <w:t>蛋白质的消化、吸收和腐败(digestion, absorption and rancidification)：氨基酸吸收载体的作用；蛋白质在肠道中的腐败作用。</w:t>
      </w:r>
    </w:p>
    <w:p w14:paraId="5AD5ACE0" w14:textId="462BF33F" w:rsidR="00445401" w:rsidRPr="00244F42" w:rsidRDefault="00445401" w:rsidP="00244F42">
      <w:pPr>
        <w:pStyle w:val="ac"/>
        <w:numPr>
          <w:ilvl w:val="1"/>
          <w:numId w:val="42"/>
        </w:numPr>
        <w:rPr>
          <w:rFonts w:ascii="宋体" w:eastAsia="宋体" w:hAnsi="宋体"/>
        </w:rPr>
      </w:pPr>
      <w:r w:rsidRPr="00244F42">
        <w:rPr>
          <w:rFonts w:ascii="宋体" w:eastAsia="宋体" w:hAnsi="宋体"/>
        </w:rPr>
        <w:t>氨基酸的一般代谢(general metabolism)：简介体内蛋白质的转换更新。氨基酸的脱氨基作用(deamination)：转氨作用(transamination)的概念，转氨酶(transaminase)和磷酸吡哆醛(pyridoxal phosphate)的作用；L-谷氨酸氧化脱氨(oxidative deamination)的反应及特点；嘌呤核苷酸循环(purine nucleotide cycle)的途径。α-酮酸(α-keto acid)的代谢：生糖、生酮及生糖兼生酮氨基酸(glucogenic amino acid, ketogenic amino acid, glucogenic and ketogenic amino acid) 的代谢及它们与三羧酸循环(TCA cycle)的联系。</w:t>
      </w:r>
    </w:p>
    <w:p w14:paraId="5255F54D" w14:textId="6D10DC37" w:rsidR="00445401" w:rsidRPr="00244F42" w:rsidRDefault="00445401" w:rsidP="00244F42">
      <w:pPr>
        <w:pStyle w:val="ac"/>
        <w:numPr>
          <w:ilvl w:val="1"/>
          <w:numId w:val="42"/>
        </w:numPr>
        <w:rPr>
          <w:rFonts w:ascii="宋体" w:eastAsia="宋体" w:hAnsi="宋体"/>
        </w:rPr>
      </w:pPr>
      <w:r w:rsidRPr="00244F42">
        <w:rPr>
          <w:rFonts w:ascii="宋体" w:eastAsia="宋体" w:hAnsi="宋体"/>
        </w:rPr>
        <w:t>氨的代谢：体内氨的来源；丙氨酸和谷氨酰胺对氨的转运；尿素的生成（鸟氨酸循环ornithine cycle）的主要器官、详细步骤、生理意义、调节；高血氨症和氨中毒(high toxic blood ammonia and ammonia intoxication)。</w:t>
      </w:r>
    </w:p>
    <w:p w14:paraId="20DD9DCC" w14:textId="4D91E7D5" w:rsidR="00445401" w:rsidRPr="00244F42" w:rsidRDefault="00445401" w:rsidP="00244F42">
      <w:pPr>
        <w:pStyle w:val="ac"/>
        <w:numPr>
          <w:ilvl w:val="1"/>
          <w:numId w:val="42"/>
        </w:numPr>
        <w:rPr>
          <w:rFonts w:ascii="宋体" w:eastAsia="宋体" w:hAnsi="宋体"/>
        </w:rPr>
      </w:pPr>
      <w:r w:rsidRPr="00244F42">
        <w:rPr>
          <w:rFonts w:ascii="宋体" w:eastAsia="宋体" w:hAnsi="宋体"/>
        </w:rPr>
        <w:t>个别氨基酸的代谢：几种氨基酸的脱羧产物（γ-氨基丁酸γ- propalanine、taurochorate、多胺polyamine）及生理功能。一碳单位(one carbon unit) 的</w:t>
      </w:r>
      <w:r w:rsidRPr="00244F42">
        <w:rPr>
          <w:rFonts w:ascii="宋体" w:eastAsia="宋体" w:hAnsi="宋体"/>
        </w:rPr>
        <w:lastRenderedPageBreak/>
        <w:t>概念、分类、与FH4的关系、来源及生理功能。</w:t>
      </w:r>
    </w:p>
    <w:p w14:paraId="70FB5CF8" w14:textId="77777777" w:rsidR="00445401" w:rsidRPr="00244F42" w:rsidRDefault="00445401" w:rsidP="00244F42">
      <w:pPr>
        <w:ind w:left="1" w:firstLineChars="200" w:firstLine="420"/>
        <w:rPr>
          <w:rFonts w:ascii="宋体" w:eastAsia="宋体" w:hAnsi="宋体"/>
        </w:rPr>
      </w:pPr>
      <w:r w:rsidRPr="00244F42">
        <w:rPr>
          <w:rFonts w:ascii="宋体" w:eastAsia="宋体" w:hAnsi="宋体"/>
        </w:rPr>
        <w:t>4.</w:t>
      </w:r>
      <w:r w:rsidRPr="00244F42">
        <w:rPr>
          <w:rFonts w:ascii="宋体" w:eastAsia="宋体" w:hAnsi="宋体"/>
        </w:rPr>
        <w:tab/>
        <w:t xml:space="preserve">教学方法 </w:t>
      </w:r>
    </w:p>
    <w:p w14:paraId="762A8955" w14:textId="77777777" w:rsidR="00445401" w:rsidRPr="00244F42" w:rsidRDefault="00445401" w:rsidP="00244F42">
      <w:pPr>
        <w:ind w:left="1" w:firstLineChars="200" w:firstLine="420"/>
        <w:rPr>
          <w:rFonts w:ascii="宋体" w:eastAsia="宋体" w:hAnsi="宋体"/>
        </w:rPr>
      </w:pPr>
      <w:r w:rsidRPr="00244F42">
        <w:rPr>
          <w:rFonts w:ascii="宋体" w:eastAsia="宋体" w:hAnsi="宋体"/>
        </w:rPr>
        <w:t>教师教授为主，适当的PBL教学和翻转课堂。Lecturing supplemented with PBL and flipped classroom.</w:t>
      </w:r>
    </w:p>
    <w:p w14:paraId="58E369CE" w14:textId="77777777" w:rsidR="00445401" w:rsidRPr="00244F42" w:rsidRDefault="00445401" w:rsidP="00244F42">
      <w:pPr>
        <w:ind w:left="1" w:firstLineChars="200" w:firstLine="420"/>
        <w:rPr>
          <w:rFonts w:ascii="宋体" w:eastAsia="宋体" w:hAnsi="宋体"/>
        </w:rPr>
      </w:pPr>
      <w:r w:rsidRPr="00244F42">
        <w:rPr>
          <w:rFonts w:ascii="宋体" w:eastAsia="宋体" w:hAnsi="宋体"/>
        </w:rPr>
        <w:t>5.教学评价</w:t>
      </w:r>
    </w:p>
    <w:p w14:paraId="275EDB47" w14:textId="77777777" w:rsidR="00445401" w:rsidRPr="00244F42" w:rsidRDefault="00445401" w:rsidP="00244F42">
      <w:pPr>
        <w:ind w:left="1" w:firstLineChars="200" w:firstLine="420"/>
        <w:rPr>
          <w:rFonts w:ascii="宋体" w:eastAsia="宋体" w:hAnsi="宋体"/>
        </w:rPr>
      </w:pPr>
      <w:r w:rsidRPr="00244F42">
        <w:rPr>
          <w:rFonts w:ascii="宋体" w:eastAsia="宋体" w:hAnsi="宋体"/>
        </w:rPr>
        <w:t>闭卷考试结合形成性评价。Close book exams: midterm and final exams. Formats: MCQ, Term definitions, Essay questions. Procedural evaluations: Presentations and homework</w:t>
      </w:r>
    </w:p>
    <w:p w14:paraId="0ADA87E7" w14:textId="77777777" w:rsidR="00134F3D" w:rsidRPr="00134F3D" w:rsidRDefault="00134F3D" w:rsidP="00F1350A">
      <w:pPr>
        <w:spacing w:line="360" w:lineRule="auto"/>
        <w:rPr>
          <w:rFonts w:eastAsia="黑体"/>
          <w:color w:val="FF0000"/>
        </w:rPr>
      </w:pPr>
    </w:p>
    <w:p w14:paraId="14D3A8E7" w14:textId="7177BCCE" w:rsidR="00134F3D" w:rsidRPr="00244F42" w:rsidRDefault="00800232" w:rsidP="00F1350A">
      <w:pPr>
        <w:spacing w:line="360" w:lineRule="auto"/>
        <w:rPr>
          <w:rFonts w:ascii="黑体" w:eastAsia="黑体" w:hAnsi="黑体" w:cs="Times New Roman"/>
          <w:b/>
          <w:sz w:val="24"/>
          <w:szCs w:val="24"/>
        </w:rPr>
      </w:pPr>
      <w:r w:rsidRPr="00244F42">
        <w:rPr>
          <w:rFonts w:ascii="黑体" w:eastAsia="黑体" w:hAnsi="黑体" w:cs="Times New Roman" w:hint="eastAsia"/>
          <w:b/>
          <w:sz w:val="24"/>
          <w:szCs w:val="24"/>
        </w:rPr>
        <w:t>第八</w:t>
      </w:r>
      <w:r w:rsidR="00134F3D" w:rsidRPr="00244F42">
        <w:rPr>
          <w:rFonts w:ascii="黑体" w:eastAsia="黑体" w:hAnsi="黑体" w:cs="Times New Roman" w:hint="eastAsia"/>
          <w:b/>
          <w:sz w:val="24"/>
          <w:szCs w:val="24"/>
        </w:rPr>
        <w:t>章  核苷酸代谢</w:t>
      </w:r>
      <w:r w:rsidR="00134F3D" w:rsidRPr="00244F42">
        <w:rPr>
          <w:rFonts w:ascii="黑体" w:eastAsia="黑体" w:hAnsi="黑体" w:cs="Times New Roman"/>
          <w:b/>
          <w:sz w:val="24"/>
          <w:szCs w:val="24"/>
        </w:rPr>
        <w:t>Metabolism of Nucleotides</w:t>
      </w:r>
    </w:p>
    <w:p w14:paraId="04205A87" w14:textId="55B17007" w:rsidR="003D6351" w:rsidRPr="00244F42" w:rsidRDefault="003D6351" w:rsidP="00244F42">
      <w:pPr>
        <w:ind w:left="1" w:firstLineChars="200" w:firstLine="420"/>
        <w:rPr>
          <w:rFonts w:ascii="宋体" w:eastAsia="宋体" w:hAnsi="宋体"/>
        </w:rPr>
      </w:pPr>
      <w:r w:rsidRPr="00244F42">
        <w:rPr>
          <w:rFonts w:ascii="宋体" w:eastAsia="宋体" w:hAnsi="宋体"/>
        </w:rPr>
        <w:t>1.</w:t>
      </w:r>
      <w:r w:rsidRPr="00244F42">
        <w:rPr>
          <w:rFonts w:ascii="宋体" w:eastAsia="宋体" w:hAnsi="宋体"/>
        </w:rPr>
        <w:tab/>
        <w:t>教学目标</w:t>
      </w:r>
    </w:p>
    <w:p w14:paraId="683D8CF6" w14:textId="77777777" w:rsidR="003D6351" w:rsidRPr="00244F42" w:rsidRDefault="003D6351" w:rsidP="00244F42">
      <w:pPr>
        <w:pStyle w:val="ac"/>
        <w:numPr>
          <w:ilvl w:val="0"/>
          <w:numId w:val="45"/>
        </w:numPr>
        <w:rPr>
          <w:rFonts w:ascii="宋体" w:eastAsia="宋体" w:hAnsi="宋体"/>
        </w:rPr>
      </w:pPr>
      <w:r w:rsidRPr="00244F42">
        <w:rPr>
          <w:rFonts w:ascii="宋体" w:eastAsia="宋体" w:hAnsi="宋体"/>
        </w:rPr>
        <w:t>掌握嘌呤和嘧啶核苷酸从头合成的要点、原料及补救合成概念。De nove synthesis of purine and pyrimidine nucleotide; salvage synthesis.抗代谢物的概念（antimetabolite）；尿酸与痛风症（uric acid and gout）。</w:t>
      </w:r>
    </w:p>
    <w:p w14:paraId="1C55A1BF" w14:textId="77777777" w:rsidR="003D6351" w:rsidRPr="00244F42" w:rsidRDefault="003D6351" w:rsidP="00244F42">
      <w:pPr>
        <w:pStyle w:val="ac"/>
        <w:numPr>
          <w:ilvl w:val="0"/>
          <w:numId w:val="45"/>
        </w:numPr>
        <w:rPr>
          <w:rFonts w:ascii="宋体" w:eastAsia="宋体" w:hAnsi="宋体"/>
        </w:rPr>
      </w:pPr>
      <w:r w:rsidRPr="00244F42">
        <w:rPr>
          <w:rFonts w:ascii="宋体" w:eastAsia="宋体" w:hAnsi="宋体"/>
        </w:rPr>
        <w:t>熟悉核苷酸合成的调节。Regulation of ribonucleotide synthesis.</w:t>
      </w:r>
    </w:p>
    <w:p w14:paraId="0F5E4AFA" w14:textId="77777777" w:rsidR="003D6351" w:rsidRPr="00244F42" w:rsidRDefault="003D6351" w:rsidP="00244F42">
      <w:pPr>
        <w:rPr>
          <w:rFonts w:ascii="宋体" w:eastAsia="宋体" w:hAnsi="宋体"/>
        </w:rPr>
      </w:pPr>
    </w:p>
    <w:p w14:paraId="2F6F058E" w14:textId="77777777" w:rsidR="003D6351" w:rsidRPr="00244F42" w:rsidRDefault="003D6351" w:rsidP="00244F42">
      <w:pPr>
        <w:ind w:left="1" w:firstLineChars="200" w:firstLine="420"/>
        <w:rPr>
          <w:rFonts w:ascii="宋体" w:eastAsia="宋体" w:hAnsi="宋体"/>
        </w:rPr>
      </w:pPr>
      <w:r w:rsidRPr="00244F42">
        <w:rPr>
          <w:rFonts w:ascii="宋体" w:eastAsia="宋体" w:hAnsi="宋体"/>
        </w:rPr>
        <w:t>2.</w:t>
      </w:r>
      <w:r w:rsidRPr="00244F42">
        <w:rPr>
          <w:rFonts w:ascii="宋体" w:eastAsia="宋体" w:hAnsi="宋体"/>
        </w:rPr>
        <w:tab/>
        <w:t>教学重难点</w:t>
      </w:r>
    </w:p>
    <w:p w14:paraId="5134DCEB" w14:textId="77777777" w:rsidR="003D6351" w:rsidRPr="00244F42" w:rsidRDefault="003D6351" w:rsidP="00244F42">
      <w:pPr>
        <w:ind w:leftChars="200" w:left="420" w:firstLineChars="200" w:firstLine="420"/>
        <w:rPr>
          <w:rFonts w:ascii="宋体" w:eastAsia="宋体" w:hAnsi="宋体"/>
        </w:rPr>
      </w:pPr>
      <w:r w:rsidRPr="00244F42">
        <w:rPr>
          <w:rFonts w:ascii="宋体" w:eastAsia="宋体" w:hAnsi="宋体"/>
        </w:rPr>
        <w:t>1)</w:t>
      </w:r>
      <w:r w:rsidRPr="00244F42">
        <w:rPr>
          <w:rFonts w:ascii="宋体" w:eastAsia="宋体" w:hAnsi="宋体"/>
        </w:rPr>
        <w:tab/>
        <w:t>嘌呤和嘧啶核苷酸从头合成</w:t>
      </w:r>
    </w:p>
    <w:p w14:paraId="740C1662" w14:textId="77777777" w:rsidR="003D6351" w:rsidRPr="00244F42" w:rsidRDefault="003D6351" w:rsidP="00244F42">
      <w:pPr>
        <w:ind w:leftChars="200" w:left="420" w:firstLineChars="200" w:firstLine="420"/>
        <w:rPr>
          <w:rFonts w:ascii="宋体" w:eastAsia="宋体" w:hAnsi="宋体"/>
        </w:rPr>
      </w:pPr>
      <w:r w:rsidRPr="00244F42">
        <w:rPr>
          <w:rFonts w:ascii="宋体" w:eastAsia="宋体" w:hAnsi="宋体"/>
        </w:rPr>
        <w:t>2)</w:t>
      </w:r>
      <w:r w:rsidRPr="00244F42">
        <w:rPr>
          <w:rFonts w:ascii="宋体" w:eastAsia="宋体" w:hAnsi="宋体"/>
        </w:rPr>
        <w:tab/>
        <w:t>补救合成</w:t>
      </w:r>
    </w:p>
    <w:p w14:paraId="0EC3A6D7" w14:textId="77777777" w:rsidR="003D6351" w:rsidRPr="00244F42" w:rsidRDefault="003D6351" w:rsidP="00244F42">
      <w:pPr>
        <w:ind w:leftChars="200" w:left="420" w:firstLineChars="200" w:firstLine="420"/>
        <w:rPr>
          <w:rFonts w:ascii="宋体" w:eastAsia="宋体" w:hAnsi="宋体"/>
        </w:rPr>
      </w:pPr>
      <w:r w:rsidRPr="00244F42">
        <w:rPr>
          <w:rFonts w:ascii="宋体" w:eastAsia="宋体" w:hAnsi="宋体"/>
        </w:rPr>
        <w:t>3）</w:t>
      </w:r>
      <w:r w:rsidRPr="00244F42">
        <w:rPr>
          <w:rFonts w:ascii="宋体" w:eastAsia="宋体" w:hAnsi="宋体"/>
        </w:rPr>
        <w:tab/>
        <w:t>抗代谢物</w:t>
      </w:r>
    </w:p>
    <w:p w14:paraId="02E435B0" w14:textId="77777777" w:rsidR="003D6351" w:rsidRPr="00244F42" w:rsidRDefault="003D6351" w:rsidP="00244F42">
      <w:pPr>
        <w:ind w:left="1" w:firstLineChars="200" w:firstLine="420"/>
        <w:rPr>
          <w:rFonts w:ascii="宋体" w:eastAsia="宋体" w:hAnsi="宋体"/>
        </w:rPr>
      </w:pPr>
    </w:p>
    <w:p w14:paraId="07EC6188" w14:textId="77777777" w:rsidR="003D6351" w:rsidRPr="00244F42" w:rsidRDefault="003D6351" w:rsidP="00244F42">
      <w:pPr>
        <w:ind w:left="1" w:firstLineChars="200" w:firstLine="420"/>
        <w:rPr>
          <w:rFonts w:ascii="宋体" w:eastAsia="宋体" w:hAnsi="宋体"/>
        </w:rPr>
      </w:pPr>
      <w:r w:rsidRPr="00244F42">
        <w:rPr>
          <w:rFonts w:ascii="宋体" w:eastAsia="宋体" w:hAnsi="宋体"/>
        </w:rPr>
        <w:t>3.</w:t>
      </w:r>
      <w:r w:rsidRPr="00244F42">
        <w:rPr>
          <w:rFonts w:ascii="宋体" w:eastAsia="宋体" w:hAnsi="宋体"/>
        </w:rPr>
        <w:tab/>
        <w:t>教学内容</w:t>
      </w:r>
    </w:p>
    <w:p w14:paraId="1266418E" w14:textId="6B1843C6" w:rsidR="003D6351" w:rsidRPr="00244F42" w:rsidRDefault="003D6351" w:rsidP="00244F42">
      <w:pPr>
        <w:pStyle w:val="ac"/>
        <w:numPr>
          <w:ilvl w:val="1"/>
          <w:numId w:val="44"/>
        </w:numPr>
        <w:ind w:left="1276" w:hanging="425"/>
        <w:rPr>
          <w:rFonts w:ascii="宋体" w:eastAsia="宋体" w:hAnsi="宋体"/>
        </w:rPr>
      </w:pPr>
      <w:r w:rsidRPr="00244F42">
        <w:rPr>
          <w:rFonts w:ascii="宋体" w:eastAsia="宋体" w:hAnsi="宋体"/>
        </w:rPr>
        <w:t>嘌呤核苷酸的合成与分解代谢(metabolism of purine nucleotide)：从头合成途径：概念(de novo synthesis)、原料和要点；IMP生成及其转变成AMP和GMP的反应；从头合成的调节；脱氧核苷酸的生成。补救合成途径：概念(salvage synthesis)、参与的主要酶和生理意义。嘌呤核苷酸的抗代谢物(antimetabolite of purine nucleotide)：概念、作用机制及临床应用。嘌呤核苷酸的分解代谢(catabolite repression of purine nucleotide)：尿酸（uric acid）生成，痛风症(gout)简介。</w:t>
      </w:r>
    </w:p>
    <w:p w14:paraId="77ED8FF5" w14:textId="2A7A10C5" w:rsidR="003D6351" w:rsidRPr="00244F42" w:rsidRDefault="003D6351" w:rsidP="00244F42">
      <w:pPr>
        <w:pStyle w:val="ac"/>
        <w:numPr>
          <w:ilvl w:val="1"/>
          <w:numId w:val="44"/>
        </w:numPr>
        <w:ind w:left="1418" w:hanging="425"/>
        <w:rPr>
          <w:rFonts w:ascii="宋体" w:eastAsia="宋体" w:hAnsi="宋体"/>
        </w:rPr>
      </w:pPr>
      <w:r w:rsidRPr="00244F42">
        <w:rPr>
          <w:rFonts w:ascii="宋体" w:eastAsia="宋体" w:hAnsi="宋体"/>
        </w:rPr>
        <w:t>嘧啶核苷酸的合成与分解代谢：从头合成途径：概念(de novo synthesis)、原料和要点； UMP生成；UMP转变成CTP；TMP的生成；从头合成的调节。补救合成途径的简介（salvage synthesis）。嘧啶核苷酸的抗代谢物(antimetabolite of pyrimidine nucleotide)：概念、作用机制及临床应用。嘧啶核苷酸的分解代谢简介。</w:t>
      </w:r>
    </w:p>
    <w:p w14:paraId="6FB8A179" w14:textId="77777777" w:rsidR="003D6351" w:rsidRPr="00244F42" w:rsidRDefault="003D6351" w:rsidP="00244F42">
      <w:pPr>
        <w:ind w:left="1" w:firstLineChars="200" w:firstLine="420"/>
        <w:rPr>
          <w:rFonts w:ascii="宋体" w:eastAsia="宋体" w:hAnsi="宋体"/>
        </w:rPr>
      </w:pPr>
    </w:p>
    <w:p w14:paraId="1917A41B" w14:textId="77777777" w:rsidR="003D6351" w:rsidRPr="00244F42" w:rsidRDefault="003D6351" w:rsidP="00244F42">
      <w:pPr>
        <w:ind w:left="1" w:firstLineChars="200" w:firstLine="420"/>
        <w:rPr>
          <w:rFonts w:ascii="宋体" w:eastAsia="宋体" w:hAnsi="宋体"/>
        </w:rPr>
      </w:pPr>
      <w:r w:rsidRPr="00244F42">
        <w:rPr>
          <w:rFonts w:ascii="宋体" w:eastAsia="宋体" w:hAnsi="宋体"/>
        </w:rPr>
        <w:t>4.</w:t>
      </w:r>
      <w:r w:rsidRPr="00244F42">
        <w:rPr>
          <w:rFonts w:ascii="宋体" w:eastAsia="宋体" w:hAnsi="宋体"/>
        </w:rPr>
        <w:tab/>
        <w:t xml:space="preserve">教学方法 </w:t>
      </w:r>
    </w:p>
    <w:p w14:paraId="3AFF711B" w14:textId="77777777" w:rsidR="003D6351" w:rsidRPr="00244F42" w:rsidRDefault="003D6351" w:rsidP="00244F42">
      <w:pPr>
        <w:ind w:left="1" w:firstLineChars="200" w:firstLine="420"/>
        <w:rPr>
          <w:rFonts w:ascii="宋体" w:eastAsia="宋体" w:hAnsi="宋体"/>
        </w:rPr>
      </w:pPr>
      <w:r w:rsidRPr="00244F42">
        <w:rPr>
          <w:rFonts w:ascii="宋体" w:eastAsia="宋体" w:hAnsi="宋体"/>
        </w:rPr>
        <w:t>教师教授为主，适当的PBL教学和翻转课堂。Lecturing supplemented with PBL and flipped classroom.</w:t>
      </w:r>
    </w:p>
    <w:p w14:paraId="74A2F5B7" w14:textId="77777777" w:rsidR="003D6351" w:rsidRPr="00244F42" w:rsidRDefault="003D6351" w:rsidP="00244F42">
      <w:pPr>
        <w:ind w:left="1" w:firstLineChars="200" w:firstLine="420"/>
        <w:rPr>
          <w:rFonts w:ascii="宋体" w:eastAsia="宋体" w:hAnsi="宋体"/>
        </w:rPr>
      </w:pPr>
      <w:r w:rsidRPr="00244F42">
        <w:rPr>
          <w:rFonts w:ascii="宋体" w:eastAsia="宋体" w:hAnsi="宋体"/>
        </w:rPr>
        <w:t>5.教学评价</w:t>
      </w:r>
    </w:p>
    <w:p w14:paraId="2AB976AD" w14:textId="77777777" w:rsidR="003D6351" w:rsidRPr="00244F42" w:rsidRDefault="003D6351" w:rsidP="00244F42">
      <w:pPr>
        <w:ind w:left="1" w:firstLineChars="200" w:firstLine="420"/>
        <w:rPr>
          <w:rFonts w:ascii="宋体" w:eastAsia="宋体" w:hAnsi="宋体"/>
        </w:rPr>
      </w:pPr>
      <w:r w:rsidRPr="00244F42">
        <w:rPr>
          <w:rFonts w:ascii="宋体" w:eastAsia="宋体" w:hAnsi="宋体"/>
        </w:rPr>
        <w:t>闭卷考试结合形成性评价。Close book exams: midterm and final exams. Formats: MCQ, Term definitions, Essay questions. Procedural evaluations: Presentations and homework</w:t>
      </w:r>
    </w:p>
    <w:p w14:paraId="2CEB696F" w14:textId="77777777" w:rsidR="00134F3D" w:rsidRPr="00134F3D" w:rsidRDefault="00134F3D" w:rsidP="00134F3D">
      <w:pPr>
        <w:spacing w:line="360" w:lineRule="auto"/>
        <w:rPr>
          <w:color w:val="FF0000"/>
          <w:szCs w:val="21"/>
        </w:rPr>
      </w:pPr>
    </w:p>
    <w:p w14:paraId="39D7049C" w14:textId="163C3AFD" w:rsidR="00134F3D" w:rsidRPr="00244F42" w:rsidRDefault="00800232" w:rsidP="00DA068F">
      <w:pPr>
        <w:spacing w:line="360" w:lineRule="auto"/>
        <w:rPr>
          <w:rFonts w:ascii="黑体" w:eastAsia="黑体" w:hAnsi="黑体" w:cs="Times New Roman"/>
          <w:sz w:val="24"/>
          <w:szCs w:val="24"/>
        </w:rPr>
      </w:pPr>
      <w:r w:rsidRPr="00244F42">
        <w:rPr>
          <w:rFonts w:ascii="黑体" w:eastAsia="黑体" w:hAnsi="黑体" w:cs="Times New Roman" w:hint="eastAsia"/>
          <w:sz w:val="24"/>
          <w:szCs w:val="24"/>
        </w:rPr>
        <w:lastRenderedPageBreak/>
        <w:t>第九</w:t>
      </w:r>
      <w:r w:rsidR="00134F3D" w:rsidRPr="00244F42">
        <w:rPr>
          <w:rFonts w:ascii="黑体" w:eastAsia="黑体" w:hAnsi="黑体" w:cs="Times New Roman" w:hint="eastAsia"/>
          <w:sz w:val="24"/>
          <w:szCs w:val="24"/>
        </w:rPr>
        <w:t>章  物质代谢的整合与调节</w:t>
      </w:r>
      <w:r w:rsidR="00134F3D" w:rsidRPr="00244F42">
        <w:rPr>
          <w:rFonts w:ascii="黑体" w:eastAsia="黑体" w:hAnsi="黑体" w:cs="Times New Roman"/>
          <w:sz w:val="24"/>
          <w:szCs w:val="24"/>
        </w:rPr>
        <w:t>Metabolic Integration &amp; Regulation</w:t>
      </w:r>
    </w:p>
    <w:p w14:paraId="1E0ECB7A" w14:textId="77777777" w:rsidR="00DA068F" w:rsidRPr="00244F42" w:rsidRDefault="00DA068F" w:rsidP="00244F42">
      <w:pPr>
        <w:widowControl/>
        <w:spacing w:beforeLines="50" w:before="156" w:afterLines="50" w:after="156"/>
        <w:jc w:val="left"/>
        <w:rPr>
          <w:rFonts w:ascii="宋体" w:eastAsia="宋体" w:hAnsi="宋体"/>
        </w:rPr>
      </w:pPr>
      <w:r w:rsidRPr="00244F42">
        <w:rPr>
          <w:rFonts w:ascii="宋体" w:eastAsia="宋体" w:hAnsi="宋体"/>
        </w:rPr>
        <w:t>1.</w:t>
      </w:r>
      <w:r w:rsidRPr="00244F42">
        <w:rPr>
          <w:rFonts w:ascii="宋体" w:eastAsia="宋体" w:hAnsi="宋体"/>
        </w:rPr>
        <w:tab/>
        <w:t>教学目标 （五号宋体）</w:t>
      </w:r>
    </w:p>
    <w:p w14:paraId="38A0CBE1" w14:textId="77777777" w:rsidR="00DA068F" w:rsidRPr="00244F42" w:rsidRDefault="00DA068F" w:rsidP="00244F42">
      <w:pPr>
        <w:pStyle w:val="ac"/>
        <w:widowControl/>
        <w:numPr>
          <w:ilvl w:val="0"/>
          <w:numId w:val="46"/>
        </w:numPr>
        <w:spacing w:beforeLines="50" w:before="156" w:afterLines="50" w:after="156"/>
        <w:jc w:val="left"/>
        <w:rPr>
          <w:rFonts w:ascii="宋体" w:eastAsia="宋体" w:hAnsi="宋体"/>
        </w:rPr>
      </w:pPr>
      <w:r w:rsidRPr="00244F42">
        <w:rPr>
          <w:rFonts w:ascii="宋体" w:eastAsia="宋体" w:hAnsi="宋体"/>
        </w:rPr>
        <w:t>掌握物质代谢的相互联系（Metabolic Interrelationships）。细胞水平关键酶的变构调节和酶的化学修饰调节（cellular level: Allosteric regulation of key enzyme; chemical modification regulation）；激素水平调节（Regulation of hormone）以及 整体调节（At the level of the whole organism）。</w:t>
      </w:r>
    </w:p>
    <w:p w14:paraId="795BAFD0" w14:textId="12D6AC6C" w:rsidR="00DA068F" w:rsidRPr="00244F42" w:rsidRDefault="00DA068F" w:rsidP="00244F42">
      <w:pPr>
        <w:pStyle w:val="ac"/>
        <w:widowControl/>
        <w:numPr>
          <w:ilvl w:val="0"/>
          <w:numId w:val="46"/>
        </w:numPr>
        <w:spacing w:beforeLines="50" w:before="156" w:afterLines="50" w:after="156"/>
        <w:jc w:val="left"/>
        <w:rPr>
          <w:rFonts w:ascii="宋体" w:eastAsia="宋体" w:hAnsi="宋体"/>
        </w:rPr>
      </w:pPr>
      <w:r w:rsidRPr="00244F42">
        <w:rPr>
          <w:rFonts w:ascii="宋体" w:eastAsia="宋体" w:hAnsi="宋体"/>
        </w:rPr>
        <w:t>熟悉物质代谢的特点。糖、脂、氨基酸代谢及 核酸代谢途径间的相互联系（Characteristics of substance metabolism. Intercommunication of metabolism of glyco-, lipid, amino acid and nucleic acid）；组织、器官的代谢特点及联系（Metabolism characteristic and relationship of tissue and organ）。</w:t>
      </w:r>
    </w:p>
    <w:p w14:paraId="4D74B360" w14:textId="77777777" w:rsidR="00DA068F" w:rsidRPr="00244F42" w:rsidRDefault="00DA068F" w:rsidP="00244F42">
      <w:pPr>
        <w:widowControl/>
        <w:spacing w:beforeLines="50" w:before="156" w:afterLines="50" w:after="156"/>
        <w:jc w:val="left"/>
        <w:rPr>
          <w:rFonts w:ascii="宋体" w:eastAsia="宋体" w:hAnsi="宋体"/>
        </w:rPr>
      </w:pPr>
      <w:r w:rsidRPr="00244F42">
        <w:rPr>
          <w:rFonts w:ascii="宋体" w:eastAsia="宋体" w:hAnsi="宋体"/>
        </w:rPr>
        <w:t>2.</w:t>
      </w:r>
      <w:r w:rsidRPr="00244F42">
        <w:rPr>
          <w:rFonts w:ascii="宋体" w:eastAsia="宋体" w:hAnsi="宋体"/>
        </w:rPr>
        <w:tab/>
        <w:t>教学重难点</w:t>
      </w:r>
    </w:p>
    <w:p w14:paraId="11124A9C" w14:textId="77777777" w:rsidR="00DA068F" w:rsidRPr="00244F42" w:rsidRDefault="00DA068F" w:rsidP="00244F42">
      <w:pPr>
        <w:widowControl/>
        <w:spacing w:beforeLines="50" w:before="156" w:afterLines="50" w:after="156"/>
        <w:ind w:leftChars="200" w:left="420"/>
        <w:jc w:val="left"/>
        <w:rPr>
          <w:rFonts w:ascii="宋体" w:eastAsia="宋体" w:hAnsi="宋体"/>
        </w:rPr>
      </w:pPr>
      <w:r w:rsidRPr="00244F42">
        <w:rPr>
          <w:rFonts w:ascii="宋体" w:eastAsia="宋体" w:hAnsi="宋体"/>
        </w:rPr>
        <w:t>1)</w:t>
      </w:r>
      <w:r w:rsidRPr="00244F42">
        <w:rPr>
          <w:rFonts w:ascii="宋体" w:eastAsia="宋体" w:hAnsi="宋体"/>
        </w:rPr>
        <w:tab/>
        <w:t>代谢调节方式</w:t>
      </w:r>
    </w:p>
    <w:p w14:paraId="7300E07F" w14:textId="5AB2FCB9" w:rsidR="00DA068F" w:rsidRPr="00244F42" w:rsidRDefault="00DA068F" w:rsidP="00244F42">
      <w:pPr>
        <w:widowControl/>
        <w:spacing w:beforeLines="50" w:before="156" w:afterLines="50" w:after="156"/>
        <w:ind w:leftChars="200" w:left="420"/>
        <w:jc w:val="left"/>
        <w:rPr>
          <w:rFonts w:ascii="宋体" w:eastAsia="宋体" w:hAnsi="宋体"/>
        </w:rPr>
      </w:pPr>
      <w:r w:rsidRPr="00244F42">
        <w:rPr>
          <w:rFonts w:ascii="宋体" w:eastAsia="宋体" w:hAnsi="宋体"/>
        </w:rPr>
        <w:t>2)</w:t>
      </w:r>
      <w:r w:rsidRPr="00244F42">
        <w:rPr>
          <w:rFonts w:ascii="宋体" w:eastAsia="宋体" w:hAnsi="宋体"/>
        </w:rPr>
        <w:tab/>
        <w:t>各组织器官特点</w:t>
      </w:r>
    </w:p>
    <w:p w14:paraId="03B158D5" w14:textId="77777777" w:rsidR="00DA068F" w:rsidRPr="00244F42" w:rsidRDefault="00DA068F" w:rsidP="00244F42">
      <w:pPr>
        <w:widowControl/>
        <w:spacing w:beforeLines="50" w:before="156" w:afterLines="50" w:after="156"/>
        <w:jc w:val="left"/>
        <w:rPr>
          <w:rFonts w:ascii="宋体" w:eastAsia="宋体" w:hAnsi="宋体"/>
        </w:rPr>
      </w:pPr>
      <w:r w:rsidRPr="00244F42">
        <w:rPr>
          <w:rFonts w:ascii="宋体" w:eastAsia="宋体" w:hAnsi="宋体"/>
        </w:rPr>
        <w:t>3.</w:t>
      </w:r>
      <w:r w:rsidRPr="00244F42">
        <w:rPr>
          <w:rFonts w:ascii="宋体" w:eastAsia="宋体" w:hAnsi="宋体"/>
        </w:rPr>
        <w:tab/>
        <w:t>教学内容</w:t>
      </w:r>
    </w:p>
    <w:p w14:paraId="45A99E0C" w14:textId="62215820" w:rsidR="00DA068F" w:rsidRPr="00244F42" w:rsidRDefault="00DA068F" w:rsidP="00244F42">
      <w:pPr>
        <w:pStyle w:val="ac"/>
        <w:widowControl/>
        <w:numPr>
          <w:ilvl w:val="0"/>
          <w:numId w:val="48"/>
        </w:numPr>
        <w:spacing w:beforeLines="50" w:before="156" w:afterLines="50" w:after="156"/>
        <w:ind w:left="851" w:hanging="425"/>
        <w:jc w:val="left"/>
        <w:rPr>
          <w:rFonts w:ascii="宋体" w:eastAsia="宋体" w:hAnsi="宋体"/>
        </w:rPr>
      </w:pPr>
      <w:r w:rsidRPr="00244F42">
        <w:rPr>
          <w:rFonts w:ascii="宋体" w:eastAsia="宋体" w:hAnsi="宋体"/>
        </w:rPr>
        <w:t>物质代谢的特点（The Specialty of  Metabolism）。</w:t>
      </w:r>
    </w:p>
    <w:p w14:paraId="172114D1" w14:textId="09F1911F" w:rsidR="00DA068F" w:rsidRPr="00244F42" w:rsidRDefault="00DA068F" w:rsidP="00244F42">
      <w:pPr>
        <w:pStyle w:val="ac"/>
        <w:widowControl/>
        <w:numPr>
          <w:ilvl w:val="0"/>
          <w:numId w:val="48"/>
        </w:numPr>
        <w:spacing w:beforeLines="50" w:before="156" w:afterLines="50" w:after="156"/>
        <w:ind w:left="851" w:hanging="425"/>
        <w:jc w:val="left"/>
        <w:rPr>
          <w:rFonts w:ascii="宋体" w:eastAsia="宋体" w:hAnsi="宋体"/>
        </w:rPr>
      </w:pPr>
      <w:r w:rsidRPr="00244F42">
        <w:rPr>
          <w:rFonts w:ascii="宋体" w:eastAsia="宋体" w:hAnsi="宋体"/>
        </w:rPr>
        <w:t>物质代谢的相互联系（Metabolic Interrelationships）：糖、脂、氨基酸及核酸代谢途径间的相互联系；物质代谢联系图简介。简介组织、器官的代谢特点及联系。</w:t>
      </w:r>
    </w:p>
    <w:p w14:paraId="6B286353" w14:textId="322888C9" w:rsidR="00DA068F" w:rsidRPr="00244F42" w:rsidRDefault="00DA068F" w:rsidP="00244F42">
      <w:pPr>
        <w:pStyle w:val="ac"/>
        <w:widowControl/>
        <w:numPr>
          <w:ilvl w:val="0"/>
          <w:numId w:val="48"/>
        </w:numPr>
        <w:spacing w:beforeLines="50" w:before="156" w:afterLines="50" w:after="156"/>
        <w:ind w:left="851" w:hanging="425"/>
        <w:jc w:val="left"/>
        <w:rPr>
          <w:rFonts w:ascii="宋体" w:eastAsia="宋体" w:hAnsi="宋体"/>
        </w:rPr>
      </w:pPr>
      <w:r w:rsidRPr="00244F42">
        <w:rPr>
          <w:rFonts w:ascii="宋体" w:eastAsia="宋体" w:hAnsi="宋体"/>
        </w:rPr>
        <w:t xml:space="preserve">肝在物质代谢中的作用（Function of Liver in Material Metabolism）。        </w:t>
      </w:r>
    </w:p>
    <w:p w14:paraId="305888C5" w14:textId="0040A42D" w:rsidR="00DA068F" w:rsidRPr="00244F42" w:rsidRDefault="00DA068F" w:rsidP="00244F42">
      <w:pPr>
        <w:pStyle w:val="ac"/>
        <w:widowControl/>
        <w:numPr>
          <w:ilvl w:val="0"/>
          <w:numId w:val="48"/>
        </w:numPr>
        <w:spacing w:beforeLines="50" w:before="156" w:afterLines="50" w:after="156"/>
        <w:ind w:left="851" w:hanging="425"/>
        <w:jc w:val="left"/>
        <w:rPr>
          <w:rFonts w:ascii="宋体" w:eastAsia="宋体" w:hAnsi="宋体"/>
        </w:rPr>
      </w:pPr>
      <w:r w:rsidRPr="00244F42">
        <w:rPr>
          <w:rFonts w:ascii="宋体" w:eastAsia="宋体" w:hAnsi="宋体"/>
        </w:rPr>
        <w:t>肝外重要组织器官的物质代谢特点及联系。Characteristic and Interconnection of Metabolism in Extra-hepatic Tissue/Organ. 物质代谢的主要调节方式（The main way for Regulation of Metabolism</w:t>
      </w:r>
    </w:p>
    <w:p w14:paraId="0CC7FAFE" w14:textId="407EC75C" w:rsidR="00DA068F" w:rsidRPr="00244F42" w:rsidRDefault="00DA068F" w:rsidP="00244F42">
      <w:pPr>
        <w:pStyle w:val="ac"/>
        <w:widowControl/>
        <w:numPr>
          <w:ilvl w:val="0"/>
          <w:numId w:val="48"/>
        </w:numPr>
        <w:spacing w:beforeLines="50" w:before="156" w:afterLines="50" w:after="156"/>
        <w:ind w:left="851" w:hanging="425"/>
        <w:jc w:val="left"/>
        <w:rPr>
          <w:rFonts w:ascii="宋体" w:eastAsia="宋体" w:hAnsi="宋体"/>
        </w:rPr>
      </w:pPr>
      <w:r w:rsidRPr="00244F42">
        <w:rPr>
          <w:rFonts w:ascii="宋体" w:eastAsia="宋体" w:hAnsi="宋体"/>
        </w:rPr>
        <w:t>细胞水平的代谢调节的概念；细胞内酶的隔离分布；关键酶(key enzyme)的变构调节(Allosteric regulation)的概念、机制、效应剂及生理意义；酶的化学修饰调节(regulation of chemical modification)的基本概念、化学修饰反应、特点及意义（以磷酸化/ 脱磷酸化为例）；酶量的调节；简介激素水平调节和整体调节。</w:t>
      </w:r>
    </w:p>
    <w:p w14:paraId="6EF498BE" w14:textId="77777777" w:rsidR="00DA068F" w:rsidRPr="00244F42" w:rsidRDefault="00DA068F" w:rsidP="00244F42">
      <w:pPr>
        <w:widowControl/>
        <w:spacing w:beforeLines="50" w:before="156" w:afterLines="50" w:after="156"/>
        <w:jc w:val="left"/>
        <w:rPr>
          <w:rFonts w:ascii="宋体" w:eastAsia="宋体" w:hAnsi="宋体"/>
        </w:rPr>
      </w:pPr>
      <w:r w:rsidRPr="00244F42">
        <w:rPr>
          <w:rFonts w:ascii="宋体" w:eastAsia="宋体" w:hAnsi="宋体"/>
        </w:rPr>
        <w:t>4.</w:t>
      </w:r>
      <w:r w:rsidRPr="00244F42">
        <w:rPr>
          <w:rFonts w:ascii="宋体" w:eastAsia="宋体" w:hAnsi="宋体"/>
        </w:rPr>
        <w:tab/>
        <w:t xml:space="preserve">教学方法 </w:t>
      </w:r>
    </w:p>
    <w:p w14:paraId="3894B340" w14:textId="77777777" w:rsidR="00DA068F" w:rsidRPr="00244F42" w:rsidRDefault="00DA068F" w:rsidP="00244F42">
      <w:pPr>
        <w:widowControl/>
        <w:spacing w:beforeLines="50" w:before="156" w:afterLines="50" w:after="156"/>
        <w:jc w:val="left"/>
        <w:rPr>
          <w:rFonts w:ascii="宋体" w:eastAsia="宋体" w:hAnsi="宋体"/>
        </w:rPr>
      </w:pPr>
      <w:r w:rsidRPr="00244F42">
        <w:rPr>
          <w:rFonts w:ascii="宋体" w:eastAsia="宋体" w:hAnsi="宋体"/>
        </w:rPr>
        <w:t>教师教授为主，适当的PBL教学和翻转课堂。Lecturing supplemented with PBL and flipped classroom.</w:t>
      </w:r>
    </w:p>
    <w:p w14:paraId="3BAD6C67" w14:textId="77777777" w:rsidR="00DA068F" w:rsidRPr="00244F42" w:rsidRDefault="00DA068F" w:rsidP="00244F42">
      <w:pPr>
        <w:widowControl/>
        <w:spacing w:beforeLines="50" w:before="156" w:afterLines="50" w:after="156"/>
        <w:jc w:val="left"/>
        <w:rPr>
          <w:rFonts w:ascii="宋体" w:eastAsia="宋体" w:hAnsi="宋体"/>
        </w:rPr>
      </w:pPr>
      <w:r w:rsidRPr="00244F42">
        <w:rPr>
          <w:rFonts w:ascii="宋体" w:eastAsia="宋体" w:hAnsi="宋体"/>
        </w:rPr>
        <w:t>5.教学评价</w:t>
      </w:r>
    </w:p>
    <w:p w14:paraId="1EDE9CB8" w14:textId="5B68269D" w:rsidR="00134F3D" w:rsidRDefault="00DA068F" w:rsidP="0096327A">
      <w:pPr>
        <w:widowControl/>
        <w:spacing w:beforeLines="50" w:before="156" w:afterLines="50" w:after="156"/>
        <w:jc w:val="left"/>
        <w:rPr>
          <w:rFonts w:ascii="宋体" w:eastAsia="宋体" w:hAnsi="宋体"/>
        </w:rPr>
      </w:pPr>
      <w:r w:rsidRPr="00244F42">
        <w:rPr>
          <w:rFonts w:ascii="宋体" w:eastAsia="宋体" w:hAnsi="宋体"/>
        </w:rPr>
        <w:t>闭卷考试结合形成性评价。Close book exams: midterm and final exams. Formats: MCQ, Term definitions, Essay questions. Procedural evaluati</w:t>
      </w:r>
      <w:r w:rsidR="00244F42">
        <w:rPr>
          <w:rFonts w:ascii="宋体" w:eastAsia="宋体" w:hAnsi="宋体"/>
        </w:rPr>
        <w:t>ons: Presentations and homework</w:t>
      </w:r>
    </w:p>
    <w:p w14:paraId="2FA925D8" w14:textId="2F9AF8A4" w:rsidR="00313A87" w:rsidRDefault="00313A87" w:rsidP="00C739FD">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71DA411" w14:textId="1FD45D5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lastRenderedPageBreak/>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973"/>
        <w:gridCol w:w="4536"/>
        <w:gridCol w:w="1787"/>
      </w:tblGrid>
      <w:tr w:rsidR="0096327A" w14:paraId="480F6D5D" w14:textId="77777777" w:rsidTr="0096327A">
        <w:trPr>
          <w:trHeight w:val="340"/>
          <w:jc w:val="center"/>
        </w:trPr>
        <w:tc>
          <w:tcPr>
            <w:tcW w:w="1973" w:type="dxa"/>
            <w:vAlign w:val="center"/>
          </w:tcPr>
          <w:p w14:paraId="172BD66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536" w:type="dxa"/>
            <w:vAlign w:val="center"/>
          </w:tcPr>
          <w:p w14:paraId="07CDDA8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787" w:type="dxa"/>
            <w:vAlign w:val="center"/>
          </w:tcPr>
          <w:p w14:paraId="7F4653F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96327A" w14:paraId="35E96177" w14:textId="77777777" w:rsidTr="0096327A">
        <w:trPr>
          <w:trHeight w:val="340"/>
          <w:jc w:val="center"/>
        </w:trPr>
        <w:tc>
          <w:tcPr>
            <w:tcW w:w="1973" w:type="dxa"/>
            <w:vAlign w:val="center"/>
          </w:tcPr>
          <w:p w14:paraId="12E36BC5" w14:textId="77777777" w:rsidR="0096327A" w:rsidRPr="0034254B" w:rsidRDefault="0096327A"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536" w:type="dxa"/>
            <w:vAlign w:val="center"/>
          </w:tcPr>
          <w:p w14:paraId="39AA1605" w14:textId="18278327"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Introduction/Structure and Functions of Proteins</w:t>
            </w:r>
          </w:p>
        </w:tc>
        <w:tc>
          <w:tcPr>
            <w:tcW w:w="1787" w:type="dxa"/>
            <w:vAlign w:val="center"/>
          </w:tcPr>
          <w:p w14:paraId="4D1B9329" w14:textId="3EDF323B"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8</w:t>
            </w:r>
          </w:p>
        </w:tc>
      </w:tr>
      <w:tr w:rsidR="0096327A" w14:paraId="477F0D39" w14:textId="77777777" w:rsidTr="0096327A">
        <w:trPr>
          <w:trHeight w:val="340"/>
          <w:jc w:val="center"/>
        </w:trPr>
        <w:tc>
          <w:tcPr>
            <w:tcW w:w="1973" w:type="dxa"/>
            <w:vAlign w:val="center"/>
          </w:tcPr>
          <w:p w14:paraId="554CD657" w14:textId="77777777" w:rsidR="0096327A" w:rsidRPr="0034254B" w:rsidRDefault="0096327A"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536" w:type="dxa"/>
            <w:vAlign w:val="center"/>
          </w:tcPr>
          <w:p w14:paraId="7FC7A5B6" w14:textId="1396CAB7"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Structures and Functions of Nucleic Acids</w:t>
            </w:r>
          </w:p>
        </w:tc>
        <w:tc>
          <w:tcPr>
            <w:tcW w:w="1787" w:type="dxa"/>
            <w:vAlign w:val="center"/>
          </w:tcPr>
          <w:p w14:paraId="292D3CB7" w14:textId="1AEB9AAF"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6</w:t>
            </w:r>
          </w:p>
        </w:tc>
      </w:tr>
      <w:tr w:rsidR="0096327A" w14:paraId="7FFAEC6B" w14:textId="77777777" w:rsidTr="0096327A">
        <w:trPr>
          <w:trHeight w:val="340"/>
          <w:jc w:val="center"/>
        </w:trPr>
        <w:tc>
          <w:tcPr>
            <w:tcW w:w="1973" w:type="dxa"/>
            <w:vAlign w:val="center"/>
          </w:tcPr>
          <w:p w14:paraId="702B2E41" w14:textId="77777777" w:rsidR="0096327A" w:rsidRPr="0034254B" w:rsidRDefault="0096327A"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4536" w:type="dxa"/>
            <w:vAlign w:val="center"/>
          </w:tcPr>
          <w:p w14:paraId="439A58B1" w14:textId="5B99FAFF"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Enzymes</w:t>
            </w:r>
          </w:p>
        </w:tc>
        <w:tc>
          <w:tcPr>
            <w:tcW w:w="1787" w:type="dxa"/>
            <w:vAlign w:val="center"/>
          </w:tcPr>
          <w:p w14:paraId="1349597E" w14:textId="3D3EF728"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6</w:t>
            </w:r>
          </w:p>
        </w:tc>
      </w:tr>
      <w:tr w:rsidR="0096327A" w14:paraId="26EC1C8B" w14:textId="77777777" w:rsidTr="0096327A">
        <w:trPr>
          <w:trHeight w:val="340"/>
          <w:jc w:val="center"/>
        </w:trPr>
        <w:tc>
          <w:tcPr>
            <w:tcW w:w="1973" w:type="dxa"/>
            <w:vAlign w:val="center"/>
          </w:tcPr>
          <w:p w14:paraId="584CC72C" w14:textId="77777777" w:rsidR="0096327A" w:rsidRPr="0034254B" w:rsidRDefault="0096327A"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4536" w:type="dxa"/>
            <w:vAlign w:val="center"/>
          </w:tcPr>
          <w:p w14:paraId="1481B808" w14:textId="339C904D"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Carbohydrate Metabolism</w:t>
            </w:r>
          </w:p>
        </w:tc>
        <w:tc>
          <w:tcPr>
            <w:tcW w:w="1787" w:type="dxa"/>
            <w:vAlign w:val="center"/>
          </w:tcPr>
          <w:p w14:paraId="4F7DC49A" w14:textId="18589A7D"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8</w:t>
            </w:r>
          </w:p>
        </w:tc>
      </w:tr>
      <w:tr w:rsidR="0096327A" w14:paraId="0E58DEF8" w14:textId="77777777" w:rsidTr="0096327A">
        <w:trPr>
          <w:trHeight w:val="340"/>
          <w:jc w:val="center"/>
        </w:trPr>
        <w:tc>
          <w:tcPr>
            <w:tcW w:w="1973" w:type="dxa"/>
            <w:vAlign w:val="center"/>
          </w:tcPr>
          <w:p w14:paraId="4B0FB6BE" w14:textId="77777777" w:rsidR="0096327A" w:rsidRPr="0034254B" w:rsidRDefault="0096327A"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4536" w:type="dxa"/>
            <w:vAlign w:val="center"/>
          </w:tcPr>
          <w:p w14:paraId="34E28458" w14:textId="1A2B6FF3"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 xml:space="preserve">Metabolism of Lipids </w:t>
            </w:r>
          </w:p>
        </w:tc>
        <w:tc>
          <w:tcPr>
            <w:tcW w:w="1787" w:type="dxa"/>
            <w:vAlign w:val="center"/>
          </w:tcPr>
          <w:p w14:paraId="70FBFE54" w14:textId="0F727C25"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8</w:t>
            </w:r>
          </w:p>
        </w:tc>
      </w:tr>
      <w:tr w:rsidR="0096327A" w14:paraId="14D42D32" w14:textId="77777777" w:rsidTr="0096327A">
        <w:trPr>
          <w:trHeight w:val="340"/>
          <w:jc w:val="center"/>
        </w:trPr>
        <w:tc>
          <w:tcPr>
            <w:tcW w:w="1973" w:type="dxa"/>
            <w:vAlign w:val="center"/>
          </w:tcPr>
          <w:p w14:paraId="026E8CB7" w14:textId="77777777" w:rsidR="0096327A" w:rsidRPr="0034254B" w:rsidRDefault="0096327A"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4536" w:type="dxa"/>
            <w:vAlign w:val="center"/>
          </w:tcPr>
          <w:p w14:paraId="6618F9EE" w14:textId="36115A21"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Biological Oxidations</w:t>
            </w:r>
          </w:p>
        </w:tc>
        <w:tc>
          <w:tcPr>
            <w:tcW w:w="1787" w:type="dxa"/>
            <w:vAlign w:val="center"/>
          </w:tcPr>
          <w:p w14:paraId="67391B2B" w14:textId="52BB70CA"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4</w:t>
            </w:r>
          </w:p>
        </w:tc>
      </w:tr>
      <w:tr w:rsidR="0096327A" w14:paraId="0AF5B549" w14:textId="77777777" w:rsidTr="0096327A">
        <w:trPr>
          <w:trHeight w:val="340"/>
          <w:jc w:val="center"/>
        </w:trPr>
        <w:tc>
          <w:tcPr>
            <w:tcW w:w="1973" w:type="dxa"/>
            <w:vAlign w:val="center"/>
          </w:tcPr>
          <w:p w14:paraId="2AD69236" w14:textId="4EF6ED34" w:rsidR="0096327A" w:rsidRPr="0034254B" w:rsidRDefault="0096327A" w:rsidP="00DD7B5F">
            <w:pPr>
              <w:widowControl/>
              <w:spacing w:beforeLines="50" w:before="156" w:afterLines="50" w:after="156"/>
              <w:jc w:val="center"/>
              <w:rPr>
                <w:rFonts w:ascii="宋体" w:eastAsia="宋体" w:hAnsi="宋体"/>
              </w:rPr>
            </w:pPr>
            <w:r>
              <w:rPr>
                <w:rFonts w:ascii="宋体" w:eastAsia="宋体" w:hAnsi="宋体" w:hint="eastAsia"/>
              </w:rPr>
              <w:t>第七</w:t>
            </w:r>
            <w:r w:rsidRPr="0034254B">
              <w:rPr>
                <w:rFonts w:ascii="宋体" w:eastAsia="宋体" w:hAnsi="宋体" w:hint="eastAsia"/>
              </w:rPr>
              <w:t>章</w:t>
            </w:r>
          </w:p>
        </w:tc>
        <w:tc>
          <w:tcPr>
            <w:tcW w:w="4536" w:type="dxa"/>
            <w:vAlign w:val="center"/>
          </w:tcPr>
          <w:p w14:paraId="04B3DA31" w14:textId="7BE2D630"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Amino acid metabolism</w:t>
            </w:r>
          </w:p>
        </w:tc>
        <w:tc>
          <w:tcPr>
            <w:tcW w:w="1787" w:type="dxa"/>
            <w:vAlign w:val="center"/>
          </w:tcPr>
          <w:p w14:paraId="02C6429A" w14:textId="483FE35A"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6</w:t>
            </w:r>
          </w:p>
        </w:tc>
      </w:tr>
      <w:tr w:rsidR="0096327A" w14:paraId="16876943" w14:textId="77777777" w:rsidTr="0096327A">
        <w:trPr>
          <w:trHeight w:val="340"/>
          <w:jc w:val="center"/>
        </w:trPr>
        <w:tc>
          <w:tcPr>
            <w:tcW w:w="1973" w:type="dxa"/>
            <w:vAlign w:val="center"/>
          </w:tcPr>
          <w:p w14:paraId="5ECD77DE" w14:textId="33EAB1F1" w:rsidR="0096327A" w:rsidRPr="0034254B" w:rsidRDefault="0096327A" w:rsidP="00DD7B5F">
            <w:pPr>
              <w:widowControl/>
              <w:spacing w:beforeLines="50" w:before="156" w:afterLines="50" w:after="156"/>
              <w:jc w:val="center"/>
              <w:rPr>
                <w:rFonts w:ascii="宋体" w:eastAsia="宋体" w:hAnsi="宋体"/>
              </w:rPr>
            </w:pPr>
            <w:r>
              <w:rPr>
                <w:rFonts w:ascii="宋体" w:eastAsia="宋体" w:hAnsi="宋体" w:hint="eastAsia"/>
              </w:rPr>
              <w:t>第八</w:t>
            </w:r>
            <w:r w:rsidRPr="0034254B">
              <w:rPr>
                <w:rFonts w:ascii="宋体" w:eastAsia="宋体" w:hAnsi="宋体" w:hint="eastAsia"/>
              </w:rPr>
              <w:t>章</w:t>
            </w:r>
          </w:p>
        </w:tc>
        <w:tc>
          <w:tcPr>
            <w:tcW w:w="4536" w:type="dxa"/>
            <w:vAlign w:val="center"/>
          </w:tcPr>
          <w:p w14:paraId="0B7C6867" w14:textId="5601CD89"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Nucleotide metabolism</w:t>
            </w:r>
          </w:p>
        </w:tc>
        <w:tc>
          <w:tcPr>
            <w:tcW w:w="1787" w:type="dxa"/>
            <w:vAlign w:val="center"/>
          </w:tcPr>
          <w:p w14:paraId="3EBDE859" w14:textId="1E36D272"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4</w:t>
            </w:r>
          </w:p>
        </w:tc>
      </w:tr>
      <w:tr w:rsidR="0096327A" w14:paraId="49F33151" w14:textId="77777777" w:rsidTr="0096327A">
        <w:trPr>
          <w:trHeight w:val="340"/>
          <w:jc w:val="center"/>
        </w:trPr>
        <w:tc>
          <w:tcPr>
            <w:tcW w:w="1973" w:type="dxa"/>
            <w:vAlign w:val="center"/>
          </w:tcPr>
          <w:p w14:paraId="1ABFB431" w14:textId="44D1C0FA" w:rsidR="0096327A" w:rsidRPr="0034254B" w:rsidRDefault="0096327A" w:rsidP="00DD7B5F">
            <w:pPr>
              <w:widowControl/>
              <w:spacing w:beforeLines="50" w:before="156" w:afterLines="50" w:after="156"/>
              <w:jc w:val="center"/>
              <w:rPr>
                <w:rFonts w:ascii="宋体" w:eastAsia="宋体" w:hAnsi="宋体"/>
              </w:rPr>
            </w:pPr>
            <w:r>
              <w:rPr>
                <w:rFonts w:ascii="宋体" w:eastAsia="宋体" w:hAnsi="宋体" w:hint="eastAsia"/>
              </w:rPr>
              <w:t>第九</w:t>
            </w:r>
            <w:r w:rsidRPr="0034254B">
              <w:rPr>
                <w:rFonts w:ascii="宋体" w:eastAsia="宋体" w:hAnsi="宋体" w:hint="eastAsia"/>
              </w:rPr>
              <w:t>章</w:t>
            </w:r>
          </w:p>
        </w:tc>
        <w:tc>
          <w:tcPr>
            <w:tcW w:w="4536" w:type="dxa"/>
            <w:vAlign w:val="center"/>
          </w:tcPr>
          <w:p w14:paraId="4770835B" w14:textId="14A20535" w:rsidR="0096327A" w:rsidRPr="0034254B" w:rsidRDefault="00DF7784" w:rsidP="00DD7B5F">
            <w:pPr>
              <w:widowControl/>
              <w:spacing w:beforeLines="50" w:before="156" w:afterLines="50" w:after="156"/>
              <w:jc w:val="center"/>
              <w:rPr>
                <w:rFonts w:ascii="宋体" w:eastAsia="宋体" w:hAnsi="宋体"/>
              </w:rPr>
            </w:pPr>
            <w:r>
              <w:rPr>
                <w:rFonts w:ascii="Times New Roman" w:hAnsi="Times New Roman" w:hint="eastAsia"/>
                <w:sz w:val="22"/>
              </w:rPr>
              <w:t xml:space="preserve">Regulation </w:t>
            </w:r>
            <w:r w:rsidR="0096327A" w:rsidRPr="002611AE">
              <w:rPr>
                <w:rFonts w:ascii="Times New Roman" w:hAnsi="Times New Roman" w:hint="eastAsia"/>
                <w:sz w:val="22"/>
              </w:rPr>
              <w:t>and integration of Metabolism</w:t>
            </w:r>
          </w:p>
        </w:tc>
        <w:tc>
          <w:tcPr>
            <w:tcW w:w="1787" w:type="dxa"/>
            <w:vAlign w:val="center"/>
          </w:tcPr>
          <w:p w14:paraId="426C25CE" w14:textId="40B44747" w:rsidR="0096327A" w:rsidRPr="0034254B" w:rsidRDefault="0096327A" w:rsidP="00DD7B5F">
            <w:pPr>
              <w:widowControl/>
              <w:spacing w:beforeLines="50" w:before="156" w:afterLines="50" w:after="156"/>
              <w:jc w:val="center"/>
              <w:rPr>
                <w:rFonts w:ascii="宋体" w:eastAsia="宋体" w:hAnsi="宋体"/>
              </w:rPr>
            </w:pPr>
            <w:r w:rsidRPr="002611AE">
              <w:rPr>
                <w:rFonts w:ascii="Times New Roman" w:hAnsi="Times New Roman" w:hint="eastAsia"/>
                <w:sz w:val="22"/>
              </w:rPr>
              <w:t>4</w:t>
            </w:r>
          </w:p>
        </w:tc>
      </w:tr>
      <w:tr w:rsidR="0096327A" w14:paraId="19E3FBF6" w14:textId="77777777" w:rsidTr="0096327A">
        <w:trPr>
          <w:trHeight w:val="340"/>
          <w:jc w:val="center"/>
        </w:trPr>
        <w:tc>
          <w:tcPr>
            <w:tcW w:w="1973" w:type="dxa"/>
            <w:vAlign w:val="center"/>
          </w:tcPr>
          <w:p w14:paraId="784F9E15" w14:textId="5A45C889" w:rsidR="0096327A" w:rsidRPr="0034254B" w:rsidRDefault="0096327A" w:rsidP="00DD7B5F">
            <w:pPr>
              <w:widowControl/>
              <w:spacing w:beforeLines="50" w:before="156" w:afterLines="50" w:after="156"/>
              <w:jc w:val="center"/>
              <w:rPr>
                <w:rFonts w:ascii="宋体" w:eastAsia="宋体" w:hAnsi="宋体"/>
              </w:rPr>
            </w:pPr>
            <w:r>
              <w:rPr>
                <w:rFonts w:ascii="宋体" w:eastAsia="宋体" w:hAnsi="宋体" w:hint="eastAsia"/>
              </w:rPr>
              <w:t>共</w:t>
            </w:r>
          </w:p>
        </w:tc>
        <w:tc>
          <w:tcPr>
            <w:tcW w:w="4536" w:type="dxa"/>
            <w:vAlign w:val="center"/>
          </w:tcPr>
          <w:p w14:paraId="2170822B" w14:textId="77777777" w:rsidR="0096327A" w:rsidRPr="0034254B" w:rsidRDefault="0096327A" w:rsidP="00DD7B5F">
            <w:pPr>
              <w:widowControl/>
              <w:spacing w:beforeLines="50" w:before="156" w:afterLines="50" w:after="156"/>
              <w:jc w:val="center"/>
              <w:rPr>
                <w:rFonts w:ascii="宋体" w:eastAsia="宋体" w:hAnsi="宋体"/>
              </w:rPr>
            </w:pPr>
          </w:p>
        </w:tc>
        <w:tc>
          <w:tcPr>
            <w:tcW w:w="1787" w:type="dxa"/>
            <w:vAlign w:val="center"/>
          </w:tcPr>
          <w:p w14:paraId="743E6CE1" w14:textId="422B0424" w:rsidR="0096327A" w:rsidRPr="0034254B" w:rsidRDefault="0096327A" w:rsidP="00DD7B5F">
            <w:pPr>
              <w:widowControl/>
              <w:spacing w:beforeLines="50" w:before="156" w:afterLines="50" w:after="156"/>
              <w:jc w:val="center"/>
              <w:rPr>
                <w:rFonts w:ascii="宋体" w:eastAsia="宋体" w:hAnsi="宋体"/>
              </w:rPr>
            </w:pPr>
            <w:r>
              <w:rPr>
                <w:rFonts w:ascii="宋体" w:eastAsia="宋体" w:hAnsi="宋体" w:hint="eastAsia"/>
              </w:rPr>
              <w:t>54</w:t>
            </w:r>
          </w:p>
        </w:tc>
      </w:tr>
    </w:tbl>
    <w:p w14:paraId="0F3872DD" w14:textId="174A909D" w:rsidR="00CA53B2" w:rsidRDefault="0034254B" w:rsidP="00C739FD">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039B3B62" w14:textId="229A9860"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ayout w:type="fixed"/>
        <w:tblLook w:val="04A0" w:firstRow="1" w:lastRow="0" w:firstColumn="1" w:lastColumn="0" w:noHBand="0" w:noVBand="1"/>
      </w:tblPr>
      <w:tblGrid>
        <w:gridCol w:w="834"/>
        <w:gridCol w:w="555"/>
        <w:gridCol w:w="1413"/>
        <w:gridCol w:w="3118"/>
        <w:gridCol w:w="851"/>
        <w:gridCol w:w="993"/>
        <w:gridCol w:w="758"/>
      </w:tblGrid>
      <w:tr w:rsidR="00D715F7" w:rsidRPr="00D715F7" w14:paraId="60A2F9B1" w14:textId="77777777" w:rsidTr="00FF31DE">
        <w:trPr>
          <w:trHeight w:val="968"/>
          <w:jc w:val="center"/>
        </w:trPr>
        <w:tc>
          <w:tcPr>
            <w:tcW w:w="834" w:type="dxa"/>
            <w:vAlign w:val="center"/>
          </w:tcPr>
          <w:p w14:paraId="7541BE2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55" w:type="dxa"/>
            <w:vAlign w:val="center"/>
          </w:tcPr>
          <w:p w14:paraId="7629ED4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413" w:type="dxa"/>
            <w:vAlign w:val="center"/>
          </w:tcPr>
          <w:p w14:paraId="418070B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3118" w:type="dxa"/>
            <w:vAlign w:val="center"/>
          </w:tcPr>
          <w:p w14:paraId="7771180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1" w:type="dxa"/>
            <w:vAlign w:val="center"/>
          </w:tcPr>
          <w:p w14:paraId="48B3FF4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993" w:type="dxa"/>
            <w:vAlign w:val="center"/>
          </w:tcPr>
          <w:p w14:paraId="3C54A00E"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758" w:type="dxa"/>
            <w:vAlign w:val="center"/>
          </w:tcPr>
          <w:p w14:paraId="158D167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E20617" w:rsidRPr="00D715F7" w14:paraId="5386D4BE" w14:textId="77777777" w:rsidTr="00FF31DE">
        <w:trPr>
          <w:trHeight w:val="340"/>
          <w:jc w:val="center"/>
        </w:trPr>
        <w:tc>
          <w:tcPr>
            <w:tcW w:w="834" w:type="dxa"/>
            <w:vAlign w:val="center"/>
          </w:tcPr>
          <w:p w14:paraId="6751D2D1" w14:textId="4DEB16E3"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BC18BA">
              <w:rPr>
                <w:rFonts w:ascii="宋体" w:eastAsia="宋体" w:hAnsi="宋体" w:hint="eastAsia"/>
                <w:szCs w:val="21"/>
              </w:rPr>
              <w:t>-2</w:t>
            </w:r>
          </w:p>
        </w:tc>
        <w:tc>
          <w:tcPr>
            <w:tcW w:w="555" w:type="dxa"/>
            <w:vAlign w:val="center"/>
          </w:tcPr>
          <w:p w14:paraId="49117BC2" w14:textId="77777777" w:rsidR="00E20617" w:rsidRPr="00D715F7" w:rsidRDefault="00E20617" w:rsidP="00FF31DE">
            <w:pPr>
              <w:widowControl/>
              <w:spacing w:beforeLines="50" w:before="156" w:afterLines="50" w:after="156"/>
              <w:jc w:val="center"/>
              <w:rPr>
                <w:rFonts w:ascii="宋体" w:eastAsia="宋体" w:hAnsi="宋体"/>
                <w:szCs w:val="21"/>
              </w:rPr>
            </w:pPr>
          </w:p>
        </w:tc>
        <w:tc>
          <w:tcPr>
            <w:tcW w:w="1413" w:type="dxa"/>
            <w:vAlign w:val="center"/>
          </w:tcPr>
          <w:p w14:paraId="3EC5A787" w14:textId="10241E1A"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Introduction/Structure and Functions of Proteins</w:t>
            </w:r>
          </w:p>
        </w:tc>
        <w:tc>
          <w:tcPr>
            <w:tcW w:w="3118" w:type="dxa"/>
            <w:vAlign w:val="center"/>
          </w:tcPr>
          <w:p w14:paraId="15A7BC22"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一、蛋白质的分子组成</w:t>
            </w:r>
          </w:p>
          <w:p w14:paraId="5EE91667"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二、蛋白质的分子结构</w:t>
            </w:r>
          </w:p>
          <w:p w14:paraId="2F0D5425"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三、蛋白质的分类</w:t>
            </w:r>
          </w:p>
          <w:p w14:paraId="2D61EA68"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四、蛋白质结构与功能的关系</w:t>
            </w:r>
          </w:p>
          <w:p w14:paraId="3FB8CF05" w14:textId="7A869A29" w:rsidR="00E20617" w:rsidRPr="00D715F7"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五、蛋白质的理化性质及其分离纯化</w:t>
            </w:r>
          </w:p>
        </w:tc>
        <w:tc>
          <w:tcPr>
            <w:tcW w:w="851" w:type="dxa"/>
            <w:vAlign w:val="center"/>
          </w:tcPr>
          <w:p w14:paraId="2FEAB8A7" w14:textId="223A3BBB"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8</w:t>
            </w:r>
          </w:p>
        </w:tc>
        <w:tc>
          <w:tcPr>
            <w:tcW w:w="993" w:type="dxa"/>
            <w:vAlign w:val="center"/>
          </w:tcPr>
          <w:p w14:paraId="5ABA9D3B" w14:textId="44B9D799"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要求见上</w:t>
            </w:r>
          </w:p>
        </w:tc>
        <w:tc>
          <w:tcPr>
            <w:tcW w:w="758" w:type="dxa"/>
            <w:vAlign w:val="center"/>
          </w:tcPr>
          <w:p w14:paraId="442ED3F9" w14:textId="77777777" w:rsidR="00E20617" w:rsidRPr="00D715F7" w:rsidRDefault="00E20617" w:rsidP="00FF31DE">
            <w:pPr>
              <w:widowControl/>
              <w:spacing w:beforeLines="50" w:before="156" w:afterLines="50" w:after="156"/>
              <w:jc w:val="center"/>
              <w:rPr>
                <w:rFonts w:ascii="宋体" w:eastAsia="宋体" w:hAnsi="宋体"/>
                <w:szCs w:val="21"/>
              </w:rPr>
            </w:pPr>
          </w:p>
        </w:tc>
      </w:tr>
      <w:tr w:rsidR="00E20617" w:rsidRPr="00D715F7" w14:paraId="5D88B33B" w14:textId="77777777" w:rsidTr="00FF31DE">
        <w:trPr>
          <w:trHeight w:val="340"/>
          <w:jc w:val="center"/>
        </w:trPr>
        <w:tc>
          <w:tcPr>
            <w:tcW w:w="834" w:type="dxa"/>
            <w:vAlign w:val="center"/>
          </w:tcPr>
          <w:p w14:paraId="769C5C54" w14:textId="77777777"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555" w:type="dxa"/>
            <w:vAlign w:val="center"/>
          </w:tcPr>
          <w:p w14:paraId="678F0484" w14:textId="77777777" w:rsidR="00E20617" w:rsidRPr="00D715F7" w:rsidRDefault="00E20617" w:rsidP="00FF31DE">
            <w:pPr>
              <w:widowControl/>
              <w:spacing w:beforeLines="50" w:before="156" w:afterLines="50" w:after="156"/>
              <w:jc w:val="center"/>
              <w:rPr>
                <w:rFonts w:ascii="宋体" w:eastAsia="宋体" w:hAnsi="宋体"/>
                <w:szCs w:val="21"/>
              </w:rPr>
            </w:pPr>
          </w:p>
        </w:tc>
        <w:tc>
          <w:tcPr>
            <w:tcW w:w="1413" w:type="dxa"/>
            <w:vAlign w:val="center"/>
          </w:tcPr>
          <w:p w14:paraId="74AD1B7C" w14:textId="54A37554"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 xml:space="preserve">Structures and Functions of </w:t>
            </w:r>
            <w:r w:rsidRPr="002611AE">
              <w:rPr>
                <w:rFonts w:ascii="Times New Roman" w:hAnsi="Times New Roman" w:hint="eastAsia"/>
                <w:sz w:val="22"/>
              </w:rPr>
              <w:lastRenderedPageBreak/>
              <w:t>Nucleic Acids</w:t>
            </w:r>
          </w:p>
        </w:tc>
        <w:tc>
          <w:tcPr>
            <w:tcW w:w="3118" w:type="dxa"/>
            <w:vAlign w:val="center"/>
          </w:tcPr>
          <w:p w14:paraId="2BC712C4"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lastRenderedPageBreak/>
              <w:t>一、核酸的化学组成及一级结构</w:t>
            </w:r>
          </w:p>
          <w:p w14:paraId="0F27BD0D"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lastRenderedPageBreak/>
              <w:t>二、DNA的空间结构与功能</w:t>
            </w:r>
          </w:p>
          <w:p w14:paraId="028C5905"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三、RNA的结构与功能</w:t>
            </w:r>
          </w:p>
          <w:p w14:paraId="30045497" w14:textId="5D3FB842" w:rsidR="00E20617" w:rsidRPr="00D715F7"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四、核酸的理化性质</w:t>
            </w:r>
          </w:p>
        </w:tc>
        <w:tc>
          <w:tcPr>
            <w:tcW w:w="851" w:type="dxa"/>
            <w:vAlign w:val="center"/>
          </w:tcPr>
          <w:p w14:paraId="312DF81A" w14:textId="2F123838"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lastRenderedPageBreak/>
              <w:t>6</w:t>
            </w:r>
          </w:p>
        </w:tc>
        <w:tc>
          <w:tcPr>
            <w:tcW w:w="993" w:type="dxa"/>
            <w:vAlign w:val="center"/>
          </w:tcPr>
          <w:p w14:paraId="4B93CFB7" w14:textId="58D82014"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要求见上</w:t>
            </w:r>
          </w:p>
        </w:tc>
        <w:tc>
          <w:tcPr>
            <w:tcW w:w="758" w:type="dxa"/>
            <w:vAlign w:val="center"/>
          </w:tcPr>
          <w:p w14:paraId="00948A42" w14:textId="77777777" w:rsidR="00E20617" w:rsidRPr="00D715F7" w:rsidRDefault="00E20617" w:rsidP="00FF31DE">
            <w:pPr>
              <w:widowControl/>
              <w:spacing w:beforeLines="50" w:before="156" w:afterLines="50" w:after="156"/>
              <w:jc w:val="center"/>
              <w:rPr>
                <w:rFonts w:ascii="宋体" w:eastAsia="宋体" w:hAnsi="宋体"/>
                <w:szCs w:val="21"/>
              </w:rPr>
            </w:pPr>
          </w:p>
        </w:tc>
      </w:tr>
      <w:tr w:rsidR="00E20617" w:rsidRPr="00D715F7" w14:paraId="4C1D9CCA" w14:textId="77777777" w:rsidTr="00FF31DE">
        <w:trPr>
          <w:trHeight w:val="340"/>
          <w:jc w:val="center"/>
        </w:trPr>
        <w:tc>
          <w:tcPr>
            <w:tcW w:w="834" w:type="dxa"/>
            <w:vAlign w:val="center"/>
          </w:tcPr>
          <w:p w14:paraId="6050D38C" w14:textId="1A74A504"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w:t>
            </w:r>
            <w:r w:rsidR="00BC18BA">
              <w:rPr>
                <w:rFonts w:ascii="宋体" w:eastAsia="宋体" w:hAnsi="宋体"/>
                <w:szCs w:val="21"/>
              </w:rPr>
              <w:t>6</w:t>
            </w:r>
          </w:p>
        </w:tc>
        <w:tc>
          <w:tcPr>
            <w:tcW w:w="555" w:type="dxa"/>
            <w:vAlign w:val="center"/>
          </w:tcPr>
          <w:p w14:paraId="17D0837E" w14:textId="77777777" w:rsidR="00E20617" w:rsidRPr="00D715F7" w:rsidRDefault="00E20617" w:rsidP="00FF31DE">
            <w:pPr>
              <w:widowControl/>
              <w:spacing w:beforeLines="50" w:before="156" w:afterLines="50" w:after="156"/>
              <w:jc w:val="center"/>
              <w:rPr>
                <w:rFonts w:ascii="宋体" w:eastAsia="宋体" w:hAnsi="宋体"/>
                <w:szCs w:val="21"/>
              </w:rPr>
            </w:pPr>
          </w:p>
        </w:tc>
        <w:tc>
          <w:tcPr>
            <w:tcW w:w="1413" w:type="dxa"/>
            <w:vAlign w:val="center"/>
          </w:tcPr>
          <w:p w14:paraId="35514640" w14:textId="1DD905F6"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Enzymes</w:t>
            </w:r>
          </w:p>
        </w:tc>
        <w:tc>
          <w:tcPr>
            <w:tcW w:w="3118" w:type="dxa"/>
            <w:vAlign w:val="center"/>
          </w:tcPr>
          <w:p w14:paraId="708C9298"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一、酶的概念和分子结构</w:t>
            </w:r>
          </w:p>
          <w:p w14:paraId="5BE0C129"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二、酶促反应的特点与机制</w:t>
            </w:r>
          </w:p>
          <w:p w14:paraId="585F2A1E"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三、酶促反应动力学</w:t>
            </w:r>
          </w:p>
          <w:p w14:paraId="55DFB423"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四、酶的调节</w:t>
            </w:r>
          </w:p>
          <w:p w14:paraId="020E8A7F"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五、简介酶的命名与分类</w:t>
            </w:r>
          </w:p>
          <w:p w14:paraId="0A00D80D" w14:textId="18D513BA" w:rsidR="00E20617" w:rsidRPr="00D715F7"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六、酶与医学的关系</w:t>
            </w:r>
          </w:p>
        </w:tc>
        <w:tc>
          <w:tcPr>
            <w:tcW w:w="851" w:type="dxa"/>
            <w:vAlign w:val="center"/>
          </w:tcPr>
          <w:p w14:paraId="5D6D132F" w14:textId="69039A87"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6</w:t>
            </w:r>
          </w:p>
        </w:tc>
        <w:tc>
          <w:tcPr>
            <w:tcW w:w="993" w:type="dxa"/>
            <w:vAlign w:val="center"/>
          </w:tcPr>
          <w:p w14:paraId="3C85CF36" w14:textId="7653840B"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要求见上</w:t>
            </w:r>
          </w:p>
        </w:tc>
        <w:tc>
          <w:tcPr>
            <w:tcW w:w="758" w:type="dxa"/>
            <w:vAlign w:val="center"/>
          </w:tcPr>
          <w:p w14:paraId="746B1BFD" w14:textId="77777777" w:rsidR="00E20617" w:rsidRPr="00D715F7" w:rsidRDefault="00E20617" w:rsidP="00FF31DE">
            <w:pPr>
              <w:widowControl/>
              <w:spacing w:beforeLines="50" w:before="156" w:afterLines="50" w:after="156"/>
              <w:jc w:val="center"/>
              <w:rPr>
                <w:rFonts w:ascii="宋体" w:eastAsia="宋体" w:hAnsi="宋体"/>
                <w:szCs w:val="21"/>
              </w:rPr>
            </w:pPr>
          </w:p>
        </w:tc>
      </w:tr>
      <w:tr w:rsidR="00E20617" w:rsidRPr="00D715F7" w14:paraId="10E60502" w14:textId="77777777" w:rsidTr="00FF31DE">
        <w:trPr>
          <w:trHeight w:val="340"/>
          <w:jc w:val="center"/>
        </w:trPr>
        <w:tc>
          <w:tcPr>
            <w:tcW w:w="834" w:type="dxa"/>
            <w:vAlign w:val="center"/>
          </w:tcPr>
          <w:p w14:paraId="2714D02B" w14:textId="07EB3B76" w:rsidR="00E20617" w:rsidRPr="00D715F7" w:rsidRDefault="00BC18BA" w:rsidP="00FF31DE">
            <w:pPr>
              <w:widowControl/>
              <w:spacing w:beforeLines="50" w:before="156" w:afterLines="50" w:after="156"/>
              <w:jc w:val="center"/>
              <w:rPr>
                <w:rFonts w:ascii="宋体" w:eastAsia="宋体" w:hAnsi="宋体"/>
                <w:szCs w:val="21"/>
              </w:rPr>
            </w:pPr>
            <w:r>
              <w:rPr>
                <w:rFonts w:ascii="宋体" w:eastAsia="宋体" w:hAnsi="宋体" w:hint="eastAsia"/>
                <w:szCs w:val="21"/>
              </w:rPr>
              <w:t>7-9</w:t>
            </w:r>
          </w:p>
        </w:tc>
        <w:tc>
          <w:tcPr>
            <w:tcW w:w="555" w:type="dxa"/>
            <w:vAlign w:val="center"/>
          </w:tcPr>
          <w:p w14:paraId="6482D2D7" w14:textId="77777777" w:rsidR="00E20617" w:rsidRPr="00D715F7" w:rsidRDefault="00E20617" w:rsidP="00FF31DE">
            <w:pPr>
              <w:widowControl/>
              <w:spacing w:beforeLines="50" w:before="156" w:afterLines="50" w:after="156"/>
              <w:jc w:val="center"/>
              <w:rPr>
                <w:rFonts w:ascii="宋体" w:eastAsia="宋体" w:hAnsi="宋体"/>
                <w:szCs w:val="21"/>
              </w:rPr>
            </w:pPr>
          </w:p>
        </w:tc>
        <w:tc>
          <w:tcPr>
            <w:tcW w:w="1413" w:type="dxa"/>
            <w:vAlign w:val="center"/>
          </w:tcPr>
          <w:p w14:paraId="09DF7E6A" w14:textId="29C67E2B"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Carbohydrate Metabolism</w:t>
            </w:r>
          </w:p>
        </w:tc>
        <w:tc>
          <w:tcPr>
            <w:tcW w:w="3118" w:type="dxa"/>
            <w:vAlign w:val="center"/>
          </w:tcPr>
          <w:p w14:paraId="78441E07"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一、糖的消化吸收与运转</w:t>
            </w:r>
          </w:p>
          <w:p w14:paraId="6840F716"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二、糖的无氧氧化</w:t>
            </w:r>
          </w:p>
          <w:p w14:paraId="1F53E5A1"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三、糖的有氧氧化</w:t>
            </w:r>
          </w:p>
          <w:p w14:paraId="709D14C5"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四、磷酸戊糖途径</w:t>
            </w:r>
          </w:p>
          <w:p w14:paraId="5532CE1D"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五、糖原的合成与分解</w:t>
            </w:r>
          </w:p>
          <w:p w14:paraId="191A14D1"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六、糖异生</w:t>
            </w:r>
          </w:p>
          <w:p w14:paraId="189D4715"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七、葡萄糖的其他代谢产物</w:t>
            </w:r>
          </w:p>
          <w:p w14:paraId="5E016918" w14:textId="41629193" w:rsidR="00E20617" w:rsidRPr="00D715F7"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八、血糖及其调节</w:t>
            </w:r>
          </w:p>
        </w:tc>
        <w:tc>
          <w:tcPr>
            <w:tcW w:w="851" w:type="dxa"/>
            <w:vAlign w:val="center"/>
          </w:tcPr>
          <w:p w14:paraId="7729AD95" w14:textId="4A4C133F"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8</w:t>
            </w:r>
          </w:p>
        </w:tc>
        <w:tc>
          <w:tcPr>
            <w:tcW w:w="993" w:type="dxa"/>
            <w:vAlign w:val="center"/>
          </w:tcPr>
          <w:p w14:paraId="14F5349A" w14:textId="7CFD7F98"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要求见上</w:t>
            </w:r>
          </w:p>
        </w:tc>
        <w:tc>
          <w:tcPr>
            <w:tcW w:w="758" w:type="dxa"/>
            <w:vAlign w:val="center"/>
          </w:tcPr>
          <w:p w14:paraId="1DEFBB02" w14:textId="77777777" w:rsidR="00E20617" w:rsidRPr="00D715F7" w:rsidRDefault="00E20617" w:rsidP="00FF31DE">
            <w:pPr>
              <w:widowControl/>
              <w:spacing w:beforeLines="50" w:before="156" w:afterLines="50" w:after="156"/>
              <w:jc w:val="center"/>
              <w:rPr>
                <w:rFonts w:ascii="宋体" w:eastAsia="宋体" w:hAnsi="宋体"/>
                <w:szCs w:val="21"/>
              </w:rPr>
            </w:pPr>
          </w:p>
        </w:tc>
      </w:tr>
      <w:tr w:rsidR="00E20617" w:rsidRPr="00D715F7" w14:paraId="37274B4C" w14:textId="77777777" w:rsidTr="00FF31DE">
        <w:trPr>
          <w:trHeight w:val="340"/>
          <w:jc w:val="center"/>
        </w:trPr>
        <w:tc>
          <w:tcPr>
            <w:tcW w:w="834" w:type="dxa"/>
            <w:vAlign w:val="center"/>
          </w:tcPr>
          <w:p w14:paraId="635AE9ED" w14:textId="6654C966" w:rsidR="00E20617" w:rsidRPr="00D715F7" w:rsidRDefault="00BC18BA" w:rsidP="00FF31DE">
            <w:pPr>
              <w:widowControl/>
              <w:spacing w:beforeLines="50" w:before="156" w:afterLines="50" w:after="156"/>
              <w:jc w:val="center"/>
              <w:rPr>
                <w:rFonts w:ascii="宋体" w:eastAsia="宋体" w:hAnsi="宋体"/>
                <w:szCs w:val="21"/>
              </w:rPr>
            </w:pPr>
            <w:r>
              <w:rPr>
                <w:rFonts w:ascii="宋体" w:eastAsia="宋体" w:hAnsi="宋体" w:hint="eastAsia"/>
                <w:szCs w:val="21"/>
              </w:rPr>
              <w:t>10-12</w:t>
            </w:r>
          </w:p>
        </w:tc>
        <w:tc>
          <w:tcPr>
            <w:tcW w:w="555" w:type="dxa"/>
            <w:vAlign w:val="center"/>
          </w:tcPr>
          <w:p w14:paraId="31CD1EE3" w14:textId="77777777" w:rsidR="00E20617" w:rsidRPr="00D715F7" w:rsidRDefault="00E20617" w:rsidP="00FF31DE">
            <w:pPr>
              <w:widowControl/>
              <w:spacing w:beforeLines="50" w:before="156" w:afterLines="50" w:after="156"/>
              <w:jc w:val="center"/>
              <w:rPr>
                <w:rFonts w:ascii="宋体" w:eastAsia="宋体" w:hAnsi="宋体"/>
                <w:szCs w:val="21"/>
              </w:rPr>
            </w:pPr>
          </w:p>
        </w:tc>
        <w:tc>
          <w:tcPr>
            <w:tcW w:w="1413" w:type="dxa"/>
            <w:vAlign w:val="center"/>
          </w:tcPr>
          <w:p w14:paraId="2526B29F" w14:textId="3EE2FC41"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 xml:space="preserve">Metabolism of Lipids </w:t>
            </w:r>
          </w:p>
        </w:tc>
        <w:tc>
          <w:tcPr>
            <w:tcW w:w="3118" w:type="dxa"/>
            <w:vAlign w:val="center"/>
          </w:tcPr>
          <w:p w14:paraId="34D66723"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一、脂质的构成，功能及分析</w:t>
            </w:r>
          </w:p>
          <w:p w14:paraId="203F6C54"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二、脂类的消化和吸收</w:t>
            </w:r>
          </w:p>
          <w:p w14:paraId="3C2B9859"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三、甘油三酯代谢</w:t>
            </w:r>
          </w:p>
          <w:p w14:paraId="6F807342"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四、磷脂代谢</w:t>
            </w:r>
          </w:p>
          <w:p w14:paraId="2DD29E84" w14:textId="77777777" w:rsidR="00E20617" w:rsidRPr="00871678"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五、胆固醇代谢</w:t>
            </w:r>
          </w:p>
          <w:p w14:paraId="589F5487" w14:textId="04180B65" w:rsidR="00E20617" w:rsidRPr="00D715F7" w:rsidRDefault="00E20617" w:rsidP="00FF31DE">
            <w:pPr>
              <w:widowControl/>
              <w:spacing w:beforeLines="50" w:before="156" w:afterLines="50" w:after="156"/>
              <w:jc w:val="left"/>
              <w:rPr>
                <w:rFonts w:ascii="宋体" w:eastAsia="宋体" w:hAnsi="宋体"/>
                <w:szCs w:val="21"/>
              </w:rPr>
            </w:pPr>
            <w:r w:rsidRPr="00871678">
              <w:rPr>
                <w:rFonts w:ascii="宋体" w:eastAsia="宋体" w:hAnsi="宋体"/>
                <w:szCs w:val="21"/>
              </w:rPr>
              <w:t>六、血浆脂蛋白代谢</w:t>
            </w:r>
          </w:p>
        </w:tc>
        <w:tc>
          <w:tcPr>
            <w:tcW w:w="851" w:type="dxa"/>
            <w:vAlign w:val="center"/>
          </w:tcPr>
          <w:p w14:paraId="737AA5EB" w14:textId="638B286F"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8</w:t>
            </w:r>
          </w:p>
        </w:tc>
        <w:tc>
          <w:tcPr>
            <w:tcW w:w="993" w:type="dxa"/>
            <w:vAlign w:val="center"/>
          </w:tcPr>
          <w:p w14:paraId="433C1145" w14:textId="2414F61D"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要求见上</w:t>
            </w:r>
          </w:p>
        </w:tc>
        <w:tc>
          <w:tcPr>
            <w:tcW w:w="758" w:type="dxa"/>
            <w:vAlign w:val="center"/>
          </w:tcPr>
          <w:p w14:paraId="726F694B" w14:textId="77777777" w:rsidR="00E20617" w:rsidRPr="00D715F7" w:rsidRDefault="00E20617" w:rsidP="00FF31DE">
            <w:pPr>
              <w:widowControl/>
              <w:spacing w:beforeLines="50" w:before="156" w:afterLines="50" w:after="156"/>
              <w:jc w:val="center"/>
              <w:rPr>
                <w:rFonts w:ascii="宋体" w:eastAsia="宋体" w:hAnsi="宋体"/>
                <w:szCs w:val="21"/>
              </w:rPr>
            </w:pPr>
          </w:p>
        </w:tc>
      </w:tr>
      <w:tr w:rsidR="00E20617" w:rsidRPr="00D715F7" w14:paraId="09942BD6" w14:textId="77777777" w:rsidTr="00FF31DE">
        <w:trPr>
          <w:trHeight w:val="340"/>
          <w:jc w:val="center"/>
        </w:trPr>
        <w:tc>
          <w:tcPr>
            <w:tcW w:w="834" w:type="dxa"/>
            <w:vAlign w:val="center"/>
          </w:tcPr>
          <w:p w14:paraId="79806F8F" w14:textId="6750DCD3" w:rsidR="00E2061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BC18BA">
              <w:rPr>
                <w:rFonts w:ascii="宋体" w:eastAsia="宋体" w:hAnsi="宋体" w:hint="eastAsia"/>
                <w:szCs w:val="21"/>
              </w:rPr>
              <w:t>3</w:t>
            </w:r>
          </w:p>
          <w:p w14:paraId="4F44AFB1" w14:textId="5DBF3C59" w:rsidR="00E20617" w:rsidRPr="00D715F7" w:rsidRDefault="00E20617" w:rsidP="00FF31DE">
            <w:pPr>
              <w:widowControl/>
              <w:spacing w:beforeLines="50" w:before="156" w:afterLines="50" w:after="156"/>
              <w:jc w:val="center"/>
              <w:rPr>
                <w:rFonts w:ascii="宋体" w:eastAsia="宋体" w:hAnsi="宋体"/>
                <w:szCs w:val="21"/>
              </w:rPr>
            </w:pPr>
          </w:p>
        </w:tc>
        <w:tc>
          <w:tcPr>
            <w:tcW w:w="555" w:type="dxa"/>
            <w:vAlign w:val="center"/>
          </w:tcPr>
          <w:p w14:paraId="19150520" w14:textId="77777777" w:rsidR="00E20617" w:rsidRPr="00D715F7" w:rsidRDefault="00E20617" w:rsidP="00FF31DE">
            <w:pPr>
              <w:widowControl/>
              <w:spacing w:beforeLines="50" w:before="156" w:afterLines="50" w:after="156"/>
              <w:jc w:val="center"/>
              <w:rPr>
                <w:rFonts w:ascii="宋体" w:eastAsia="宋体" w:hAnsi="宋体"/>
                <w:szCs w:val="21"/>
              </w:rPr>
            </w:pPr>
          </w:p>
        </w:tc>
        <w:tc>
          <w:tcPr>
            <w:tcW w:w="1413" w:type="dxa"/>
            <w:vAlign w:val="center"/>
          </w:tcPr>
          <w:p w14:paraId="56725EB6" w14:textId="24F43224"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Biological Oxidations</w:t>
            </w:r>
          </w:p>
        </w:tc>
        <w:tc>
          <w:tcPr>
            <w:tcW w:w="3118" w:type="dxa"/>
            <w:vAlign w:val="center"/>
          </w:tcPr>
          <w:p w14:paraId="2979C236" w14:textId="77777777" w:rsidR="00E20617" w:rsidRPr="00220AF0" w:rsidRDefault="00E20617" w:rsidP="00FF31DE">
            <w:pPr>
              <w:widowControl/>
              <w:spacing w:beforeLines="50" w:before="156" w:afterLines="50" w:after="156"/>
              <w:jc w:val="left"/>
              <w:rPr>
                <w:rFonts w:ascii="宋体" w:eastAsia="宋体" w:hAnsi="宋体"/>
                <w:szCs w:val="21"/>
              </w:rPr>
            </w:pPr>
            <w:r w:rsidRPr="00220AF0">
              <w:rPr>
                <w:rFonts w:ascii="宋体" w:eastAsia="宋体" w:hAnsi="宋体"/>
                <w:szCs w:val="21"/>
              </w:rPr>
              <w:t>一、生物氧化</w:t>
            </w:r>
          </w:p>
          <w:p w14:paraId="3F1C6503" w14:textId="77777777" w:rsidR="00E20617" w:rsidRPr="00220AF0" w:rsidRDefault="00E20617" w:rsidP="00FF31DE">
            <w:pPr>
              <w:widowControl/>
              <w:spacing w:beforeLines="50" w:before="156" w:afterLines="50" w:after="156"/>
              <w:jc w:val="left"/>
              <w:rPr>
                <w:rFonts w:ascii="宋体" w:eastAsia="宋体" w:hAnsi="宋体"/>
                <w:szCs w:val="21"/>
              </w:rPr>
            </w:pPr>
            <w:r w:rsidRPr="00220AF0">
              <w:rPr>
                <w:rFonts w:ascii="宋体" w:eastAsia="宋体" w:hAnsi="宋体"/>
                <w:szCs w:val="21"/>
              </w:rPr>
              <w:t>二、生成ATP的氧化体系</w:t>
            </w:r>
          </w:p>
          <w:p w14:paraId="3F5C044C" w14:textId="77777777" w:rsidR="00E20617" w:rsidRPr="00220AF0" w:rsidRDefault="00E20617" w:rsidP="00FF31DE">
            <w:pPr>
              <w:widowControl/>
              <w:spacing w:beforeLines="50" w:before="156" w:afterLines="50" w:after="156"/>
              <w:jc w:val="left"/>
              <w:rPr>
                <w:rFonts w:ascii="宋体" w:eastAsia="宋体" w:hAnsi="宋体"/>
                <w:szCs w:val="21"/>
              </w:rPr>
            </w:pPr>
            <w:r w:rsidRPr="00220AF0">
              <w:rPr>
                <w:rFonts w:ascii="宋体" w:eastAsia="宋体" w:hAnsi="宋体"/>
                <w:szCs w:val="21"/>
              </w:rPr>
              <w:t>三、氧化磷酸化的影响因素</w:t>
            </w:r>
          </w:p>
          <w:p w14:paraId="7CA84DE5" w14:textId="7D77876B" w:rsidR="00E20617" w:rsidRPr="00D715F7" w:rsidRDefault="00E20617" w:rsidP="00FF31DE">
            <w:pPr>
              <w:widowControl/>
              <w:spacing w:beforeLines="50" w:before="156" w:afterLines="50" w:after="156"/>
              <w:jc w:val="left"/>
              <w:rPr>
                <w:rFonts w:ascii="宋体" w:eastAsia="宋体" w:hAnsi="宋体"/>
                <w:szCs w:val="21"/>
              </w:rPr>
            </w:pPr>
            <w:r w:rsidRPr="00220AF0">
              <w:rPr>
                <w:rFonts w:ascii="宋体" w:eastAsia="宋体" w:hAnsi="宋体"/>
                <w:szCs w:val="21"/>
              </w:rPr>
              <w:t>四、其他氧化与抗氧化体系</w:t>
            </w:r>
          </w:p>
        </w:tc>
        <w:tc>
          <w:tcPr>
            <w:tcW w:w="851" w:type="dxa"/>
            <w:vAlign w:val="center"/>
          </w:tcPr>
          <w:p w14:paraId="5FC14BF7" w14:textId="6C9B0E47"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4</w:t>
            </w:r>
          </w:p>
        </w:tc>
        <w:tc>
          <w:tcPr>
            <w:tcW w:w="993" w:type="dxa"/>
            <w:vAlign w:val="center"/>
          </w:tcPr>
          <w:p w14:paraId="158C33A6" w14:textId="53326ECE"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要求见上</w:t>
            </w:r>
          </w:p>
        </w:tc>
        <w:tc>
          <w:tcPr>
            <w:tcW w:w="758" w:type="dxa"/>
            <w:vAlign w:val="center"/>
          </w:tcPr>
          <w:p w14:paraId="3EA636E1" w14:textId="77777777" w:rsidR="00E20617" w:rsidRPr="00D715F7" w:rsidRDefault="00E20617" w:rsidP="00FF31DE">
            <w:pPr>
              <w:widowControl/>
              <w:spacing w:beforeLines="50" w:before="156" w:afterLines="50" w:after="156"/>
              <w:jc w:val="center"/>
              <w:rPr>
                <w:rFonts w:ascii="宋体" w:eastAsia="宋体" w:hAnsi="宋体"/>
                <w:szCs w:val="21"/>
              </w:rPr>
            </w:pPr>
          </w:p>
        </w:tc>
      </w:tr>
      <w:tr w:rsidR="00E20617" w:rsidRPr="00D715F7" w14:paraId="53A06BEA" w14:textId="77777777" w:rsidTr="00FF31DE">
        <w:trPr>
          <w:trHeight w:val="340"/>
          <w:jc w:val="center"/>
        </w:trPr>
        <w:tc>
          <w:tcPr>
            <w:tcW w:w="834" w:type="dxa"/>
            <w:vAlign w:val="center"/>
          </w:tcPr>
          <w:p w14:paraId="333F30F5" w14:textId="2434726E" w:rsidR="00E20617" w:rsidRDefault="00BC18BA" w:rsidP="00FF31D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14-15</w:t>
            </w:r>
          </w:p>
        </w:tc>
        <w:tc>
          <w:tcPr>
            <w:tcW w:w="555" w:type="dxa"/>
            <w:vAlign w:val="center"/>
          </w:tcPr>
          <w:p w14:paraId="1A45E8DE" w14:textId="77777777" w:rsidR="00E20617" w:rsidRPr="00D715F7" w:rsidRDefault="00E20617" w:rsidP="00FF31DE">
            <w:pPr>
              <w:widowControl/>
              <w:spacing w:beforeLines="50" w:before="156" w:afterLines="50" w:after="156"/>
              <w:jc w:val="center"/>
              <w:rPr>
                <w:rFonts w:ascii="宋体" w:eastAsia="宋体" w:hAnsi="宋体"/>
                <w:szCs w:val="21"/>
              </w:rPr>
            </w:pPr>
          </w:p>
        </w:tc>
        <w:tc>
          <w:tcPr>
            <w:tcW w:w="1413" w:type="dxa"/>
            <w:vAlign w:val="center"/>
          </w:tcPr>
          <w:p w14:paraId="07035987" w14:textId="4C58BFBB" w:rsidR="00E20617" w:rsidRPr="002611AE" w:rsidRDefault="00E20617" w:rsidP="00FF31DE">
            <w:pPr>
              <w:widowControl/>
              <w:spacing w:beforeLines="50" w:before="156" w:afterLines="50" w:after="156"/>
              <w:jc w:val="center"/>
              <w:rPr>
                <w:rFonts w:ascii="Times New Roman" w:hAnsi="Times New Roman"/>
                <w:sz w:val="22"/>
              </w:rPr>
            </w:pPr>
            <w:r w:rsidRPr="002611AE">
              <w:rPr>
                <w:rFonts w:ascii="Times New Roman" w:hAnsi="Times New Roman" w:hint="eastAsia"/>
                <w:sz w:val="22"/>
              </w:rPr>
              <w:t>Amino acid metabolism</w:t>
            </w:r>
          </w:p>
        </w:tc>
        <w:tc>
          <w:tcPr>
            <w:tcW w:w="3118" w:type="dxa"/>
            <w:vAlign w:val="center"/>
          </w:tcPr>
          <w:p w14:paraId="377ACB73" w14:textId="77777777" w:rsidR="00E20617" w:rsidRPr="001E300C"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一、蛋白质的营养价值</w:t>
            </w:r>
          </w:p>
          <w:p w14:paraId="7CDBC27B" w14:textId="77777777" w:rsidR="00E20617" w:rsidRPr="001E300C"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二、蛋白质的消化、吸收和腐败</w:t>
            </w:r>
          </w:p>
          <w:p w14:paraId="15C0E25F" w14:textId="77777777" w:rsidR="00E20617" w:rsidRPr="001E300C"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三、氨基酸的一般代谢</w:t>
            </w:r>
          </w:p>
          <w:p w14:paraId="23B90964" w14:textId="77777777" w:rsidR="00E20617" w:rsidRPr="001E300C"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四、氨的代谢</w:t>
            </w:r>
          </w:p>
          <w:p w14:paraId="268E5175" w14:textId="0CAA019F" w:rsidR="00E20617" w:rsidRPr="00D715F7"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五、个别氨基酸的代谢</w:t>
            </w:r>
          </w:p>
        </w:tc>
        <w:tc>
          <w:tcPr>
            <w:tcW w:w="851" w:type="dxa"/>
            <w:vAlign w:val="center"/>
          </w:tcPr>
          <w:p w14:paraId="3CD7BEEF" w14:textId="137F9F79"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6</w:t>
            </w:r>
          </w:p>
        </w:tc>
        <w:tc>
          <w:tcPr>
            <w:tcW w:w="993" w:type="dxa"/>
            <w:vAlign w:val="center"/>
          </w:tcPr>
          <w:p w14:paraId="3BC4B0F7" w14:textId="50D1BE7C"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要求见上</w:t>
            </w:r>
          </w:p>
        </w:tc>
        <w:tc>
          <w:tcPr>
            <w:tcW w:w="758" w:type="dxa"/>
            <w:vAlign w:val="center"/>
          </w:tcPr>
          <w:p w14:paraId="03C5BAEB" w14:textId="77777777" w:rsidR="00E20617" w:rsidRPr="00D715F7" w:rsidRDefault="00E20617" w:rsidP="00FF31DE">
            <w:pPr>
              <w:widowControl/>
              <w:spacing w:beforeLines="50" w:before="156" w:afterLines="50" w:after="156"/>
              <w:jc w:val="center"/>
              <w:rPr>
                <w:rFonts w:ascii="宋体" w:eastAsia="宋体" w:hAnsi="宋体"/>
                <w:szCs w:val="21"/>
              </w:rPr>
            </w:pPr>
          </w:p>
        </w:tc>
      </w:tr>
      <w:tr w:rsidR="00E20617" w:rsidRPr="00D715F7" w14:paraId="7E16D3C3" w14:textId="77777777" w:rsidTr="00FF31DE">
        <w:trPr>
          <w:trHeight w:val="340"/>
          <w:jc w:val="center"/>
        </w:trPr>
        <w:tc>
          <w:tcPr>
            <w:tcW w:w="834" w:type="dxa"/>
            <w:vAlign w:val="center"/>
          </w:tcPr>
          <w:p w14:paraId="6E751DA4" w14:textId="0B16AF65" w:rsidR="00E20617" w:rsidRDefault="00BC18BA" w:rsidP="00FF31DE">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555" w:type="dxa"/>
            <w:vAlign w:val="center"/>
          </w:tcPr>
          <w:p w14:paraId="1DFF051B" w14:textId="77777777" w:rsidR="00E20617" w:rsidRPr="00D715F7" w:rsidRDefault="00E20617" w:rsidP="00FF31DE">
            <w:pPr>
              <w:widowControl/>
              <w:spacing w:beforeLines="50" w:before="156" w:afterLines="50" w:after="156"/>
              <w:jc w:val="center"/>
              <w:rPr>
                <w:rFonts w:ascii="宋体" w:eastAsia="宋体" w:hAnsi="宋体"/>
                <w:szCs w:val="21"/>
              </w:rPr>
            </w:pPr>
          </w:p>
        </w:tc>
        <w:tc>
          <w:tcPr>
            <w:tcW w:w="1413" w:type="dxa"/>
            <w:vAlign w:val="center"/>
          </w:tcPr>
          <w:p w14:paraId="5B739F45" w14:textId="4CC6DE8B" w:rsidR="00E20617" w:rsidRPr="002611AE" w:rsidRDefault="00E20617" w:rsidP="00FF31DE">
            <w:pPr>
              <w:widowControl/>
              <w:spacing w:beforeLines="50" w:before="156" w:afterLines="50" w:after="156"/>
              <w:jc w:val="center"/>
              <w:rPr>
                <w:rFonts w:ascii="Times New Roman" w:hAnsi="Times New Roman"/>
                <w:sz w:val="22"/>
              </w:rPr>
            </w:pPr>
            <w:r w:rsidRPr="002611AE">
              <w:rPr>
                <w:rFonts w:ascii="Times New Roman" w:hAnsi="Times New Roman" w:hint="eastAsia"/>
                <w:sz w:val="22"/>
              </w:rPr>
              <w:t>Nucleotide metabolism</w:t>
            </w:r>
          </w:p>
        </w:tc>
        <w:tc>
          <w:tcPr>
            <w:tcW w:w="3118" w:type="dxa"/>
            <w:vAlign w:val="center"/>
          </w:tcPr>
          <w:p w14:paraId="710CDE64" w14:textId="77777777" w:rsidR="00E20617" w:rsidRPr="001E300C"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一、嘌呤核苷酸的合成与分解代谢</w:t>
            </w:r>
          </w:p>
          <w:p w14:paraId="7DB1F853" w14:textId="15BC93EC" w:rsidR="00E20617" w:rsidRPr="00D715F7"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二、嘧啶核苷酸的合成与分解代谢</w:t>
            </w:r>
          </w:p>
        </w:tc>
        <w:tc>
          <w:tcPr>
            <w:tcW w:w="851" w:type="dxa"/>
            <w:vAlign w:val="center"/>
          </w:tcPr>
          <w:p w14:paraId="2F907553" w14:textId="2215AB2B"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4</w:t>
            </w:r>
          </w:p>
        </w:tc>
        <w:tc>
          <w:tcPr>
            <w:tcW w:w="993" w:type="dxa"/>
            <w:vAlign w:val="center"/>
          </w:tcPr>
          <w:p w14:paraId="53F1BDA7" w14:textId="1985793C"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要求见上</w:t>
            </w:r>
          </w:p>
        </w:tc>
        <w:tc>
          <w:tcPr>
            <w:tcW w:w="758" w:type="dxa"/>
            <w:vAlign w:val="center"/>
          </w:tcPr>
          <w:p w14:paraId="7C059AF6" w14:textId="77777777" w:rsidR="00E20617" w:rsidRPr="00D715F7" w:rsidRDefault="00E20617" w:rsidP="00FF31DE">
            <w:pPr>
              <w:widowControl/>
              <w:spacing w:beforeLines="50" w:before="156" w:afterLines="50" w:after="156"/>
              <w:jc w:val="center"/>
              <w:rPr>
                <w:rFonts w:ascii="宋体" w:eastAsia="宋体" w:hAnsi="宋体"/>
                <w:szCs w:val="21"/>
              </w:rPr>
            </w:pPr>
          </w:p>
        </w:tc>
      </w:tr>
      <w:tr w:rsidR="00E20617" w:rsidRPr="00D715F7" w14:paraId="0FA8D17D" w14:textId="77777777" w:rsidTr="00FF31DE">
        <w:trPr>
          <w:trHeight w:val="340"/>
          <w:jc w:val="center"/>
        </w:trPr>
        <w:tc>
          <w:tcPr>
            <w:tcW w:w="834" w:type="dxa"/>
            <w:vAlign w:val="center"/>
          </w:tcPr>
          <w:p w14:paraId="20CD6C0D" w14:textId="00536979" w:rsidR="00E20617" w:rsidRDefault="00BC18BA" w:rsidP="00FF31DE">
            <w:pPr>
              <w:widowControl/>
              <w:spacing w:beforeLines="50" w:before="156" w:afterLines="50" w:after="156"/>
              <w:jc w:val="center"/>
              <w:rPr>
                <w:rFonts w:ascii="宋体" w:eastAsia="宋体" w:hAnsi="宋体"/>
                <w:szCs w:val="21"/>
              </w:rPr>
            </w:pPr>
            <w:r>
              <w:rPr>
                <w:rFonts w:ascii="宋体" w:eastAsia="宋体" w:hAnsi="宋体" w:hint="eastAsia"/>
                <w:szCs w:val="21"/>
              </w:rPr>
              <w:t>17</w:t>
            </w:r>
          </w:p>
        </w:tc>
        <w:tc>
          <w:tcPr>
            <w:tcW w:w="555" w:type="dxa"/>
            <w:vAlign w:val="center"/>
          </w:tcPr>
          <w:p w14:paraId="03B70246" w14:textId="77777777" w:rsidR="00E20617" w:rsidRPr="00D715F7" w:rsidRDefault="00E20617" w:rsidP="00FF31DE">
            <w:pPr>
              <w:widowControl/>
              <w:spacing w:beforeLines="50" w:before="156" w:afterLines="50" w:after="156"/>
              <w:jc w:val="center"/>
              <w:rPr>
                <w:rFonts w:ascii="宋体" w:eastAsia="宋体" w:hAnsi="宋体"/>
                <w:szCs w:val="21"/>
              </w:rPr>
            </w:pPr>
          </w:p>
        </w:tc>
        <w:tc>
          <w:tcPr>
            <w:tcW w:w="1413" w:type="dxa"/>
            <w:vAlign w:val="center"/>
          </w:tcPr>
          <w:p w14:paraId="1EDED8DA" w14:textId="5A79536B" w:rsidR="00E20617" w:rsidRPr="002611AE" w:rsidRDefault="00E20617" w:rsidP="00FF31DE">
            <w:pPr>
              <w:widowControl/>
              <w:spacing w:beforeLines="50" w:before="156" w:afterLines="50" w:after="156"/>
              <w:jc w:val="center"/>
              <w:rPr>
                <w:rFonts w:ascii="Times New Roman" w:hAnsi="Times New Roman"/>
                <w:sz w:val="22"/>
              </w:rPr>
            </w:pPr>
            <w:r>
              <w:rPr>
                <w:rFonts w:ascii="Times New Roman" w:hAnsi="Times New Roman" w:hint="eastAsia"/>
                <w:sz w:val="22"/>
              </w:rPr>
              <w:t xml:space="preserve">Regulation </w:t>
            </w:r>
            <w:r w:rsidRPr="002611AE">
              <w:rPr>
                <w:rFonts w:ascii="Times New Roman" w:hAnsi="Times New Roman" w:hint="eastAsia"/>
                <w:sz w:val="22"/>
              </w:rPr>
              <w:t>and integration of Metabolism</w:t>
            </w:r>
          </w:p>
        </w:tc>
        <w:tc>
          <w:tcPr>
            <w:tcW w:w="3118" w:type="dxa"/>
            <w:vAlign w:val="center"/>
          </w:tcPr>
          <w:p w14:paraId="7E83864B" w14:textId="77777777" w:rsidR="00E20617" w:rsidRPr="001E300C"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一、物质代谢的特点</w:t>
            </w:r>
          </w:p>
          <w:p w14:paraId="16C3E8FB" w14:textId="77777777" w:rsidR="00E20617" w:rsidRPr="001E300C"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二、物质代谢的相互联系</w:t>
            </w:r>
          </w:p>
          <w:p w14:paraId="74CD90DD" w14:textId="77777777" w:rsidR="00E20617" w:rsidRPr="001E300C"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 xml:space="preserve">三、肝在物质代谢中的作用        </w:t>
            </w:r>
          </w:p>
          <w:p w14:paraId="0D3B6A85" w14:textId="77777777" w:rsidR="00E20617" w:rsidRPr="001E300C"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四、肝外重要组织器官的物质代谢特点及联系</w:t>
            </w:r>
          </w:p>
          <w:p w14:paraId="6631D71E" w14:textId="3B722A16" w:rsidR="00E20617" w:rsidRPr="00D715F7" w:rsidRDefault="00E20617" w:rsidP="00FF31DE">
            <w:pPr>
              <w:widowControl/>
              <w:spacing w:beforeLines="50" w:before="156" w:afterLines="50" w:after="156"/>
              <w:jc w:val="left"/>
              <w:rPr>
                <w:rFonts w:ascii="宋体" w:eastAsia="宋体" w:hAnsi="宋体"/>
                <w:szCs w:val="21"/>
              </w:rPr>
            </w:pPr>
            <w:r w:rsidRPr="001E300C">
              <w:rPr>
                <w:rFonts w:ascii="宋体" w:eastAsia="宋体" w:hAnsi="宋体"/>
                <w:szCs w:val="21"/>
              </w:rPr>
              <w:t>五、物质代谢的主要调节方式</w:t>
            </w:r>
          </w:p>
        </w:tc>
        <w:tc>
          <w:tcPr>
            <w:tcW w:w="851" w:type="dxa"/>
            <w:vAlign w:val="center"/>
          </w:tcPr>
          <w:p w14:paraId="21169562" w14:textId="34544BAA" w:rsidR="00E20617" w:rsidRPr="00D715F7" w:rsidRDefault="00E20617" w:rsidP="00FF31DE">
            <w:pPr>
              <w:widowControl/>
              <w:spacing w:beforeLines="50" w:before="156" w:afterLines="50" w:after="156"/>
              <w:jc w:val="center"/>
              <w:rPr>
                <w:rFonts w:ascii="宋体" w:eastAsia="宋体" w:hAnsi="宋体"/>
                <w:szCs w:val="21"/>
              </w:rPr>
            </w:pPr>
            <w:r w:rsidRPr="002611AE">
              <w:rPr>
                <w:rFonts w:ascii="Times New Roman" w:hAnsi="Times New Roman" w:hint="eastAsia"/>
                <w:sz w:val="22"/>
              </w:rPr>
              <w:t>4</w:t>
            </w:r>
          </w:p>
        </w:tc>
        <w:tc>
          <w:tcPr>
            <w:tcW w:w="993" w:type="dxa"/>
            <w:vAlign w:val="center"/>
          </w:tcPr>
          <w:p w14:paraId="7A6D9143" w14:textId="3088B2A3" w:rsidR="00E20617" w:rsidRPr="00D715F7" w:rsidRDefault="00E20617" w:rsidP="00FF31DE">
            <w:pPr>
              <w:widowControl/>
              <w:spacing w:beforeLines="50" w:before="156" w:afterLines="50" w:after="156"/>
              <w:jc w:val="center"/>
              <w:rPr>
                <w:rFonts w:ascii="宋体" w:eastAsia="宋体" w:hAnsi="宋体"/>
                <w:szCs w:val="21"/>
              </w:rPr>
            </w:pPr>
            <w:r>
              <w:rPr>
                <w:rFonts w:ascii="宋体" w:eastAsia="宋体" w:hAnsi="宋体" w:hint="eastAsia"/>
                <w:szCs w:val="21"/>
              </w:rPr>
              <w:t>要求见上</w:t>
            </w:r>
          </w:p>
        </w:tc>
        <w:tc>
          <w:tcPr>
            <w:tcW w:w="758" w:type="dxa"/>
            <w:vAlign w:val="center"/>
          </w:tcPr>
          <w:p w14:paraId="586AAE2D" w14:textId="77777777" w:rsidR="00E20617" w:rsidRPr="00D715F7" w:rsidRDefault="00E20617" w:rsidP="00FF31DE">
            <w:pPr>
              <w:widowControl/>
              <w:spacing w:beforeLines="50" w:before="156" w:afterLines="50" w:after="156"/>
              <w:jc w:val="center"/>
              <w:rPr>
                <w:rFonts w:ascii="宋体" w:eastAsia="宋体" w:hAnsi="宋体"/>
                <w:szCs w:val="21"/>
              </w:rPr>
            </w:pPr>
          </w:p>
        </w:tc>
      </w:tr>
    </w:tbl>
    <w:p w14:paraId="146258E8" w14:textId="6D931DF6" w:rsidR="00BA23F0" w:rsidRDefault="00BA23F0" w:rsidP="00C739FD">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76D9EF00" w14:textId="77777777" w:rsidR="00EA3AA8" w:rsidRPr="00FF31DE" w:rsidRDefault="00EA3AA8" w:rsidP="00EA3AA8">
      <w:pPr>
        <w:numPr>
          <w:ilvl w:val="0"/>
          <w:numId w:val="2"/>
        </w:numPr>
        <w:autoSpaceDE w:val="0"/>
        <w:autoSpaceDN w:val="0"/>
        <w:adjustRightInd w:val="0"/>
        <w:snapToGrid w:val="0"/>
        <w:spacing w:line="360" w:lineRule="auto"/>
        <w:rPr>
          <w:rFonts w:ascii="宋体" w:eastAsia="宋体" w:hAnsi="宋体"/>
        </w:rPr>
      </w:pPr>
      <w:r w:rsidRPr="00FF31DE">
        <w:rPr>
          <w:rFonts w:ascii="宋体" w:eastAsia="宋体" w:hAnsi="宋体" w:hint="eastAsia"/>
        </w:rPr>
        <w:t>Nelson DL, Cox MM. Lehninger Principles of Biochemistry. 5th ed. New York: W. H. Freeman and Company, 2008</w:t>
      </w:r>
    </w:p>
    <w:p w14:paraId="21B2C5A4" w14:textId="77777777" w:rsidR="00EA3AA8" w:rsidRPr="00FF31DE" w:rsidRDefault="00EA3AA8" w:rsidP="00EA3AA8">
      <w:pPr>
        <w:numPr>
          <w:ilvl w:val="0"/>
          <w:numId w:val="2"/>
        </w:numPr>
        <w:autoSpaceDE w:val="0"/>
        <w:autoSpaceDN w:val="0"/>
        <w:adjustRightInd w:val="0"/>
        <w:snapToGrid w:val="0"/>
        <w:spacing w:line="360" w:lineRule="auto"/>
        <w:rPr>
          <w:rFonts w:ascii="宋体" w:eastAsia="宋体" w:hAnsi="宋体"/>
        </w:rPr>
      </w:pPr>
      <w:r w:rsidRPr="00FF31DE">
        <w:rPr>
          <w:rFonts w:ascii="宋体" w:eastAsia="宋体" w:hAnsi="宋体" w:hint="eastAsia"/>
        </w:rPr>
        <w:t>Murray RK, Bender DA, Kennelly PJ, et al. Harper</w:t>
      </w:r>
      <w:r w:rsidRPr="00FF31DE">
        <w:rPr>
          <w:rFonts w:ascii="宋体" w:eastAsia="宋体" w:hAnsi="宋体"/>
        </w:rPr>
        <w:t>’</w:t>
      </w:r>
      <w:r w:rsidRPr="00FF31DE">
        <w:rPr>
          <w:rFonts w:ascii="宋体" w:eastAsia="宋体" w:hAnsi="宋体" w:hint="eastAsia"/>
        </w:rPr>
        <w:t>s Illustrated Biochemistry. 29th ed. New York: McGraw Hill Companies, 2012</w:t>
      </w:r>
    </w:p>
    <w:p w14:paraId="6254FB1E" w14:textId="77777777" w:rsidR="00EA3AA8" w:rsidRPr="00FF31DE" w:rsidRDefault="00EA3AA8" w:rsidP="00EA3AA8">
      <w:pPr>
        <w:numPr>
          <w:ilvl w:val="0"/>
          <w:numId w:val="2"/>
        </w:numPr>
        <w:autoSpaceDE w:val="0"/>
        <w:autoSpaceDN w:val="0"/>
        <w:adjustRightInd w:val="0"/>
        <w:snapToGrid w:val="0"/>
        <w:spacing w:line="360" w:lineRule="auto"/>
        <w:rPr>
          <w:rFonts w:ascii="宋体" w:eastAsia="宋体" w:hAnsi="宋体"/>
        </w:rPr>
      </w:pPr>
      <w:r w:rsidRPr="00FF31DE">
        <w:rPr>
          <w:rFonts w:ascii="宋体" w:eastAsia="宋体" w:hAnsi="宋体" w:hint="eastAsia"/>
        </w:rPr>
        <w:t>Philip W. Kuchel, Schaum</w:t>
      </w:r>
      <w:r w:rsidRPr="00FF31DE">
        <w:rPr>
          <w:rFonts w:ascii="宋体" w:eastAsia="宋体" w:hAnsi="宋体"/>
        </w:rPr>
        <w:t>’</w:t>
      </w:r>
      <w:r w:rsidRPr="00FF31DE">
        <w:rPr>
          <w:rFonts w:ascii="宋体" w:eastAsia="宋体" w:hAnsi="宋体" w:hint="eastAsia"/>
        </w:rPr>
        <w:t>s Outline of Biochemistry 3</w:t>
      </w:r>
      <w:r w:rsidRPr="00FF31DE">
        <w:rPr>
          <w:rFonts w:ascii="宋体" w:eastAsia="宋体" w:hAnsi="宋体" w:hint="eastAsia"/>
          <w:vertAlign w:val="superscript"/>
        </w:rPr>
        <w:t>rd</w:t>
      </w:r>
      <w:r w:rsidRPr="00FF31DE">
        <w:rPr>
          <w:rFonts w:ascii="宋体" w:eastAsia="宋体" w:hAnsi="宋体" w:hint="eastAsia"/>
        </w:rPr>
        <w:t xml:space="preserve"> ed., McGraw Hill Companies, 2011</w:t>
      </w:r>
    </w:p>
    <w:p w14:paraId="7132A63B" w14:textId="77777777" w:rsidR="00EA3AA8" w:rsidRPr="00FF31DE" w:rsidRDefault="00EA3AA8" w:rsidP="00EA3AA8">
      <w:pPr>
        <w:numPr>
          <w:ilvl w:val="0"/>
          <w:numId w:val="2"/>
        </w:numPr>
        <w:autoSpaceDE w:val="0"/>
        <w:autoSpaceDN w:val="0"/>
        <w:adjustRightInd w:val="0"/>
        <w:snapToGrid w:val="0"/>
        <w:spacing w:line="360" w:lineRule="auto"/>
        <w:rPr>
          <w:rFonts w:ascii="宋体" w:eastAsia="宋体" w:hAnsi="宋体"/>
        </w:rPr>
      </w:pPr>
      <w:r w:rsidRPr="00FF31DE">
        <w:rPr>
          <w:rFonts w:ascii="宋体" w:eastAsia="宋体" w:hAnsi="宋体" w:hint="eastAsia"/>
        </w:rPr>
        <w:t>Harvey Lodish, Molecular Cell Biology, 5</w:t>
      </w:r>
      <w:r w:rsidRPr="00FF31DE">
        <w:rPr>
          <w:rFonts w:ascii="宋体" w:eastAsia="宋体" w:hAnsi="宋体" w:hint="eastAsia"/>
          <w:vertAlign w:val="superscript"/>
        </w:rPr>
        <w:t>th</w:t>
      </w:r>
      <w:r w:rsidRPr="00FF31DE">
        <w:rPr>
          <w:rFonts w:ascii="宋体" w:eastAsia="宋体" w:hAnsi="宋体" w:hint="eastAsia"/>
        </w:rPr>
        <w:t xml:space="preserve"> ed., Freeman and Company, 2003</w:t>
      </w:r>
    </w:p>
    <w:p w14:paraId="3F201AB2" w14:textId="77777777" w:rsidR="00EA3AA8" w:rsidRPr="00FF31DE" w:rsidRDefault="00EA3AA8" w:rsidP="00EA3AA8">
      <w:pPr>
        <w:numPr>
          <w:ilvl w:val="0"/>
          <w:numId w:val="2"/>
        </w:numPr>
        <w:autoSpaceDE w:val="0"/>
        <w:autoSpaceDN w:val="0"/>
        <w:adjustRightInd w:val="0"/>
        <w:snapToGrid w:val="0"/>
        <w:spacing w:line="360" w:lineRule="auto"/>
        <w:rPr>
          <w:rFonts w:ascii="宋体" w:eastAsia="宋体" w:hAnsi="宋体"/>
        </w:rPr>
      </w:pPr>
      <w:r w:rsidRPr="00FF31DE">
        <w:rPr>
          <w:rFonts w:ascii="宋体" w:eastAsia="宋体" w:hAnsi="宋体" w:hint="eastAsia"/>
        </w:rPr>
        <w:t xml:space="preserve">Bruce Albert, </w:t>
      </w:r>
      <w:r w:rsidRPr="00FF31DE">
        <w:rPr>
          <w:rFonts w:ascii="宋体" w:eastAsia="宋体" w:hAnsi="宋体"/>
        </w:rPr>
        <w:t>Molecular Biology of the Cell</w:t>
      </w:r>
      <w:r w:rsidRPr="00FF31DE">
        <w:rPr>
          <w:rFonts w:ascii="宋体" w:eastAsia="宋体" w:hAnsi="宋体" w:hint="eastAsia"/>
        </w:rPr>
        <w:t>, 4</w:t>
      </w:r>
      <w:r w:rsidRPr="00FF31DE">
        <w:rPr>
          <w:rFonts w:ascii="宋体" w:eastAsia="宋体" w:hAnsi="宋体" w:hint="eastAsia"/>
          <w:vertAlign w:val="superscript"/>
        </w:rPr>
        <w:t>th</w:t>
      </w:r>
      <w:r w:rsidRPr="00FF31DE">
        <w:rPr>
          <w:rFonts w:ascii="宋体" w:eastAsia="宋体" w:hAnsi="宋体" w:hint="eastAsia"/>
        </w:rPr>
        <w:t xml:space="preserve"> edition, </w:t>
      </w:r>
      <w:r w:rsidRPr="00FF31DE">
        <w:rPr>
          <w:rFonts w:ascii="宋体" w:eastAsia="宋体" w:hAnsi="宋体"/>
        </w:rPr>
        <w:t>Garland Science</w:t>
      </w:r>
      <w:r w:rsidRPr="00FF31DE">
        <w:rPr>
          <w:rFonts w:ascii="宋体" w:eastAsia="宋体" w:hAnsi="宋体" w:hint="eastAsia"/>
        </w:rPr>
        <w:t xml:space="preserve">, </w:t>
      </w:r>
      <w:r w:rsidRPr="00FF31DE">
        <w:rPr>
          <w:rFonts w:ascii="宋体" w:eastAsia="宋体" w:hAnsi="宋体"/>
        </w:rPr>
        <w:t>2002</w:t>
      </w:r>
    </w:p>
    <w:p w14:paraId="4DAD02D8" w14:textId="17A337A7" w:rsidR="00EA3AA8" w:rsidRPr="00FF31DE" w:rsidRDefault="00EA3AA8" w:rsidP="00EA3AA8">
      <w:pPr>
        <w:numPr>
          <w:ilvl w:val="0"/>
          <w:numId w:val="2"/>
        </w:numPr>
        <w:autoSpaceDE w:val="0"/>
        <w:autoSpaceDN w:val="0"/>
        <w:adjustRightInd w:val="0"/>
        <w:snapToGrid w:val="0"/>
        <w:spacing w:line="360" w:lineRule="auto"/>
        <w:rPr>
          <w:rFonts w:ascii="宋体" w:eastAsia="宋体" w:hAnsi="宋体"/>
        </w:rPr>
      </w:pPr>
      <w:r w:rsidRPr="00FF31DE">
        <w:rPr>
          <w:rFonts w:ascii="宋体" w:eastAsia="宋体" w:hAnsi="宋体" w:hint="eastAsia"/>
        </w:rPr>
        <w:t>查锡良. 生物化学, 第</w:t>
      </w:r>
      <w:r w:rsidR="00EA7821" w:rsidRPr="00FF31DE">
        <w:rPr>
          <w:rFonts w:ascii="宋体" w:eastAsia="宋体" w:hAnsi="宋体" w:hint="eastAsia"/>
        </w:rPr>
        <w:t>8</w:t>
      </w:r>
      <w:r w:rsidRPr="00FF31DE">
        <w:rPr>
          <w:rFonts w:ascii="宋体" w:eastAsia="宋体" w:hAnsi="宋体" w:hint="eastAsia"/>
        </w:rPr>
        <w:t>版. 北京:人民卫生出版社</w:t>
      </w:r>
    </w:p>
    <w:p w14:paraId="0152ECB1" w14:textId="77777777" w:rsidR="00EA3AA8" w:rsidRPr="00FF31DE" w:rsidRDefault="00EA3AA8" w:rsidP="00EA3AA8">
      <w:pPr>
        <w:numPr>
          <w:ilvl w:val="0"/>
          <w:numId w:val="2"/>
        </w:numPr>
        <w:autoSpaceDE w:val="0"/>
        <w:autoSpaceDN w:val="0"/>
        <w:adjustRightInd w:val="0"/>
        <w:snapToGrid w:val="0"/>
        <w:spacing w:line="360" w:lineRule="auto"/>
        <w:rPr>
          <w:rFonts w:ascii="宋体" w:eastAsia="宋体" w:hAnsi="宋体"/>
        </w:rPr>
      </w:pPr>
      <w:r w:rsidRPr="00FF31DE">
        <w:rPr>
          <w:rFonts w:ascii="宋体" w:eastAsia="宋体" w:hAnsi="宋体" w:hint="eastAsia"/>
        </w:rPr>
        <w:t>王镜岩, 朱圣庚, 徐长法. 生物化学, 第3版. 北京:高等教育出版社, 2002.</w:t>
      </w:r>
    </w:p>
    <w:p w14:paraId="551B9FB2" w14:textId="651E7BCA" w:rsidR="00D417A1" w:rsidRPr="00FF31DE" w:rsidRDefault="00EA3AA8" w:rsidP="00EA7821">
      <w:pPr>
        <w:numPr>
          <w:ilvl w:val="0"/>
          <w:numId w:val="2"/>
        </w:numPr>
        <w:autoSpaceDE w:val="0"/>
        <w:autoSpaceDN w:val="0"/>
        <w:adjustRightInd w:val="0"/>
        <w:snapToGrid w:val="0"/>
        <w:spacing w:line="360" w:lineRule="auto"/>
        <w:rPr>
          <w:rFonts w:ascii="宋体" w:eastAsia="宋体" w:hAnsi="宋体"/>
        </w:rPr>
      </w:pPr>
      <w:r w:rsidRPr="00FF31DE">
        <w:rPr>
          <w:rFonts w:ascii="宋体" w:eastAsia="宋体" w:hAnsi="宋体" w:hint="eastAsia"/>
        </w:rPr>
        <w:t>吴士良. 医学生物化学与分子生物学, 第3版. 科学出版社, 2014</w:t>
      </w:r>
    </w:p>
    <w:p w14:paraId="1FCA65FA" w14:textId="06FA8D8E" w:rsidR="00E76E34" w:rsidRDefault="00E76E34" w:rsidP="00C739FD">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17231F0E" w14:textId="289A5058" w:rsidR="00D848C9" w:rsidRPr="00D848C9" w:rsidRDefault="00D848C9" w:rsidP="00D848C9">
      <w:pPr>
        <w:spacing w:line="440" w:lineRule="exact"/>
        <w:ind w:leftChars="200" w:left="420"/>
        <w:rPr>
          <w:rFonts w:ascii="宋体" w:eastAsia="宋体" w:hAnsi="宋体"/>
        </w:rPr>
      </w:pPr>
      <w:r w:rsidRPr="00D848C9">
        <w:rPr>
          <w:rFonts w:ascii="宋体" w:eastAsia="宋体" w:hAnsi="宋体"/>
        </w:rPr>
        <w:lastRenderedPageBreak/>
        <w:t>1. 讲授法：</w:t>
      </w:r>
      <w:r>
        <w:rPr>
          <w:rFonts w:ascii="宋体" w:eastAsia="宋体" w:hAnsi="宋体" w:hint="eastAsia"/>
        </w:rPr>
        <w:t>围绕核心和理论</w:t>
      </w:r>
      <w:r w:rsidRPr="00D848C9">
        <w:rPr>
          <w:rFonts w:ascii="宋体" w:eastAsia="宋体" w:hAnsi="宋体" w:hint="eastAsia"/>
        </w:rPr>
        <w:t>，如“</w:t>
      </w:r>
      <w:r>
        <w:rPr>
          <w:rFonts w:ascii="宋体" w:eastAsia="宋体" w:hAnsi="宋体" w:hint="eastAsia"/>
        </w:rPr>
        <w:t>蛋白质结构</w:t>
      </w:r>
      <w:r w:rsidRPr="00D848C9">
        <w:rPr>
          <w:rFonts w:ascii="宋体" w:eastAsia="宋体" w:hAnsi="宋体" w:hint="eastAsia"/>
        </w:rPr>
        <w:t>”、“</w:t>
      </w:r>
      <w:r>
        <w:rPr>
          <w:rFonts w:ascii="宋体" w:eastAsia="宋体" w:hAnsi="宋体" w:hint="eastAsia"/>
        </w:rPr>
        <w:t>同化作用</w:t>
      </w:r>
      <w:r w:rsidRPr="00D848C9">
        <w:rPr>
          <w:rFonts w:ascii="宋体" w:eastAsia="宋体" w:hAnsi="宋体" w:hint="eastAsia"/>
        </w:rPr>
        <w:t>”、“</w:t>
      </w:r>
      <w:r>
        <w:rPr>
          <w:rFonts w:ascii="宋体" w:eastAsia="宋体" w:hAnsi="宋体" w:hint="eastAsia"/>
        </w:rPr>
        <w:t>酶原激活”</w:t>
      </w:r>
      <w:r w:rsidRPr="00D848C9">
        <w:rPr>
          <w:rFonts w:ascii="宋体" w:eastAsia="宋体" w:hAnsi="宋体" w:hint="eastAsia"/>
        </w:rPr>
        <w:t>等进行讲解。</w:t>
      </w:r>
      <w:r w:rsidRPr="00D848C9">
        <w:rPr>
          <w:rFonts w:ascii="宋体" w:eastAsia="宋体" w:hAnsi="宋体"/>
        </w:rPr>
        <w:t xml:space="preserve"> </w:t>
      </w:r>
    </w:p>
    <w:p w14:paraId="5ED5CFBA" w14:textId="679A8314" w:rsidR="00D848C9" w:rsidRPr="00D848C9" w:rsidRDefault="00D848C9" w:rsidP="00D848C9">
      <w:pPr>
        <w:spacing w:line="440" w:lineRule="exact"/>
        <w:ind w:leftChars="200" w:left="420"/>
        <w:rPr>
          <w:rFonts w:ascii="宋体" w:eastAsia="宋体" w:hAnsi="宋体"/>
        </w:rPr>
      </w:pPr>
      <w:r>
        <w:rPr>
          <w:rFonts w:ascii="宋体" w:eastAsia="宋体" w:hAnsi="宋体" w:hint="eastAsia"/>
        </w:rPr>
        <w:t>2</w:t>
      </w:r>
      <w:r w:rsidRPr="00D848C9">
        <w:rPr>
          <w:rFonts w:ascii="宋体" w:eastAsia="宋体" w:hAnsi="宋体"/>
        </w:rPr>
        <w:t>.</w:t>
      </w:r>
      <w:r w:rsidRPr="00D848C9">
        <w:rPr>
          <w:rFonts w:ascii="宋体" w:eastAsia="宋体" w:hAnsi="宋体" w:hint="eastAsia"/>
        </w:rPr>
        <w:t xml:space="preserve"> 案例教学法：</w:t>
      </w:r>
      <w:r>
        <w:rPr>
          <w:rFonts w:ascii="宋体" w:eastAsia="宋体" w:hAnsi="宋体" w:hint="eastAsia"/>
        </w:rPr>
        <w:t>针对临床病例，剥茧抽丝，联系课堂内容，讲述其中原理</w:t>
      </w:r>
      <w:r w:rsidRPr="00D848C9">
        <w:rPr>
          <w:rFonts w:ascii="宋体" w:eastAsia="宋体" w:hAnsi="宋体" w:hint="eastAsia"/>
        </w:rPr>
        <w:t>。</w:t>
      </w:r>
    </w:p>
    <w:p w14:paraId="4B8F080F" w14:textId="1F912836" w:rsidR="00D848C9" w:rsidRPr="00D848C9" w:rsidRDefault="00D848C9" w:rsidP="00D848C9">
      <w:pPr>
        <w:spacing w:line="440" w:lineRule="exact"/>
        <w:ind w:leftChars="200" w:left="420"/>
        <w:rPr>
          <w:rFonts w:ascii="宋体" w:eastAsia="宋体" w:hAnsi="宋体"/>
        </w:rPr>
      </w:pPr>
      <w:r>
        <w:rPr>
          <w:rFonts w:ascii="宋体" w:eastAsia="宋体" w:hAnsi="宋体" w:hint="eastAsia"/>
        </w:rPr>
        <w:t>3</w:t>
      </w:r>
      <w:r w:rsidRPr="00D848C9">
        <w:rPr>
          <w:rFonts w:ascii="宋体" w:eastAsia="宋体" w:hAnsi="宋体" w:hint="eastAsia"/>
        </w:rPr>
        <w:t>．</w:t>
      </w:r>
      <w:r w:rsidR="00D54BCD">
        <w:rPr>
          <w:rFonts w:ascii="宋体" w:eastAsia="宋体" w:hAnsi="宋体" w:hint="eastAsia"/>
        </w:rPr>
        <w:t>翻</w:t>
      </w:r>
      <w:r>
        <w:rPr>
          <w:rFonts w:ascii="宋体" w:eastAsia="宋体" w:hAnsi="宋体" w:hint="eastAsia"/>
        </w:rPr>
        <w:t>转课堂</w:t>
      </w:r>
      <w:r w:rsidRPr="00D848C9">
        <w:rPr>
          <w:rFonts w:ascii="宋体" w:eastAsia="宋体" w:hAnsi="宋体" w:hint="eastAsia"/>
        </w:rPr>
        <w:t>：</w:t>
      </w:r>
      <w:r>
        <w:rPr>
          <w:rFonts w:ascii="宋体" w:eastAsia="宋体" w:hAnsi="宋体" w:hint="eastAsia"/>
        </w:rPr>
        <w:t>对于特定内容，给学生约一周时间准备，让学生自己讲授，由教师打分</w:t>
      </w:r>
      <w:r w:rsidRPr="00D848C9">
        <w:rPr>
          <w:rFonts w:ascii="宋体" w:eastAsia="宋体" w:hAnsi="宋体" w:hint="eastAsia"/>
        </w:rPr>
        <w:t>。</w:t>
      </w:r>
    </w:p>
    <w:p w14:paraId="576CE83B" w14:textId="2588F4E5"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08160DE2" w14:textId="1227ADFD" w:rsidR="00D417A1" w:rsidRPr="00DD7B5F" w:rsidRDefault="00DD7B5F" w:rsidP="00C739FD">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511F4089"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7631023A" w14:textId="77777777" w:rsidTr="00876D76">
        <w:trPr>
          <w:trHeight w:val="567"/>
          <w:jc w:val="center"/>
        </w:trPr>
        <w:tc>
          <w:tcPr>
            <w:tcW w:w="2847" w:type="dxa"/>
            <w:vAlign w:val="center"/>
          </w:tcPr>
          <w:p w14:paraId="36FBB2C5"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105F1BA"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C175553"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5C47C51C" w14:textId="77777777" w:rsidTr="00876D76">
        <w:trPr>
          <w:trHeight w:val="567"/>
          <w:jc w:val="center"/>
        </w:trPr>
        <w:tc>
          <w:tcPr>
            <w:tcW w:w="2847" w:type="dxa"/>
            <w:vAlign w:val="center"/>
          </w:tcPr>
          <w:p w14:paraId="512F6A4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230DCFEF" w14:textId="55DD62A6" w:rsidR="00D417A1" w:rsidRPr="006956D1" w:rsidRDefault="00876D76" w:rsidP="00876D76">
            <w:pPr>
              <w:pStyle w:val="a3"/>
              <w:spacing w:beforeLines="50" w:before="156" w:afterLines="50" w:after="156"/>
              <w:jc w:val="center"/>
              <w:rPr>
                <w:rFonts w:hAnsi="宋体"/>
              </w:rPr>
            </w:pPr>
            <w:r w:rsidRPr="006956D1">
              <w:rPr>
                <w:rFonts w:hAnsi="宋体" w:hint="eastAsia"/>
              </w:rPr>
              <w:t>基础概念和理论</w:t>
            </w:r>
          </w:p>
        </w:tc>
        <w:tc>
          <w:tcPr>
            <w:tcW w:w="2849" w:type="dxa"/>
            <w:vAlign w:val="center"/>
          </w:tcPr>
          <w:p w14:paraId="63EED3FF" w14:textId="71E2CCCC" w:rsidR="00D417A1" w:rsidRPr="006956D1" w:rsidRDefault="00876D76" w:rsidP="00DD7B5F">
            <w:pPr>
              <w:pStyle w:val="a3"/>
              <w:spacing w:beforeLines="50" w:before="156" w:afterLines="50" w:after="156"/>
              <w:jc w:val="center"/>
              <w:rPr>
                <w:rFonts w:hAnsi="宋体"/>
              </w:rPr>
            </w:pPr>
            <w:r w:rsidRPr="006956D1">
              <w:rPr>
                <w:rFonts w:hAnsi="宋体" w:hint="eastAsia"/>
              </w:rPr>
              <w:t>翻转课堂、闭卷考试</w:t>
            </w:r>
          </w:p>
        </w:tc>
      </w:tr>
      <w:tr w:rsidR="00D417A1" w14:paraId="244C4C75" w14:textId="77777777" w:rsidTr="00876D76">
        <w:trPr>
          <w:trHeight w:val="567"/>
          <w:jc w:val="center"/>
        </w:trPr>
        <w:tc>
          <w:tcPr>
            <w:tcW w:w="2847" w:type="dxa"/>
            <w:vAlign w:val="center"/>
          </w:tcPr>
          <w:p w14:paraId="4861BD74"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68ADF5C3" w14:textId="0AFF62FD" w:rsidR="00D417A1" w:rsidRPr="006956D1" w:rsidRDefault="00876D76" w:rsidP="00DD7B5F">
            <w:pPr>
              <w:pStyle w:val="a3"/>
              <w:spacing w:beforeLines="50" w:before="156" w:afterLines="50" w:after="156"/>
              <w:jc w:val="center"/>
              <w:rPr>
                <w:rFonts w:hAnsi="宋体"/>
              </w:rPr>
            </w:pPr>
            <w:r w:rsidRPr="006956D1">
              <w:rPr>
                <w:rFonts w:hAnsi="宋体" w:hint="eastAsia"/>
              </w:rPr>
              <w:t>临床治疗原理</w:t>
            </w:r>
          </w:p>
        </w:tc>
        <w:tc>
          <w:tcPr>
            <w:tcW w:w="2849" w:type="dxa"/>
            <w:vAlign w:val="center"/>
          </w:tcPr>
          <w:p w14:paraId="74BA25E2" w14:textId="193F05DC" w:rsidR="00D417A1" w:rsidRPr="006956D1" w:rsidRDefault="00876D76" w:rsidP="00DD7B5F">
            <w:pPr>
              <w:pStyle w:val="a3"/>
              <w:spacing w:beforeLines="50" w:before="156" w:afterLines="50" w:after="156"/>
              <w:jc w:val="center"/>
              <w:rPr>
                <w:rFonts w:hAnsi="宋体"/>
              </w:rPr>
            </w:pPr>
            <w:r w:rsidRPr="006956D1">
              <w:rPr>
                <w:rFonts w:hAnsi="宋体" w:hint="eastAsia"/>
              </w:rPr>
              <w:t>翻转课堂、闭卷考试</w:t>
            </w:r>
          </w:p>
        </w:tc>
      </w:tr>
      <w:tr w:rsidR="00D417A1" w14:paraId="5EB5C7A2" w14:textId="77777777" w:rsidTr="00876D76">
        <w:trPr>
          <w:trHeight w:val="567"/>
          <w:jc w:val="center"/>
        </w:trPr>
        <w:tc>
          <w:tcPr>
            <w:tcW w:w="2847" w:type="dxa"/>
            <w:vAlign w:val="center"/>
          </w:tcPr>
          <w:p w14:paraId="1E1DFA00"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F0C8F23" w14:textId="74D6C490" w:rsidR="00D417A1" w:rsidRPr="006956D1" w:rsidRDefault="00876D76" w:rsidP="00DD7B5F">
            <w:pPr>
              <w:pStyle w:val="a3"/>
              <w:spacing w:beforeLines="50" w:before="156" w:afterLines="50" w:after="156"/>
              <w:jc w:val="center"/>
              <w:rPr>
                <w:rFonts w:hAnsi="宋体"/>
              </w:rPr>
            </w:pPr>
            <w:r w:rsidRPr="006956D1">
              <w:rPr>
                <w:rFonts w:hAnsi="宋体" w:hint="eastAsia"/>
              </w:rPr>
              <w:t>综合分析能力</w:t>
            </w:r>
          </w:p>
        </w:tc>
        <w:tc>
          <w:tcPr>
            <w:tcW w:w="2849" w:type="dxa"/>
            <w:vAlign w:val="center"/>
          </w:tcPr>
          <w:p w14:paraId="1FDC3A50" w14:textId="58468F72" w:rsidR="00D417A1" w:rsidRPr="006956D1" w:rsidRDefault="00876D76" w:rsidP="00DD7B5F">
            <w:pPr>
              <w:pStyle w:val="a3"/>
              <w:spacing w:beforeLines="50" w:before="156" w:afterLines="50" w:after="156"/>
              <w:jc w:val="center"/>
              <w:rPr>
                <w:rFonts w:hAnsi="宋体"/>
              </w:rPr>
            </w:pPr>
            <w:r w:rsidRPr="006956D1">
              <w:rPr>
                <w:rFonts w:hAnsi="宋体" w:hint="eastAsia"/>
              </w:rPr>
              <w:t>翻转课堂、闭卷考试</w:t>
            </w:r>
          </w:p>
        </w:tc>
      </w:tr>
    </w:tbl>
    <w:p w14:paraId="73BA964A" w14:textId="4BBDF8F9" w:rsidR="00DD7B5F" w:rsidRDefault="00DD7B5F" w:rsidP="00C739FD">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5824826D" w14:textId="0E361485" w:rsidR="00C54636" w:rsidRPr="00DD7B5F" w:rsidRDefault="00DD7B5F" w:rsidP="00C739FD">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0BAC7F05" w14:textId="70234AD7" w:rsidR="00C54636" w:rsidRDefault="00C54636" w:rsidP="00DD7B5F">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，期中考试：3</w:t>
      </w:r>
      <w:r>
        <w:rPr>
          <w:rFonts w:ascii="宋体" w:eastAsia="宋体" w:hAnsi="宋体"/>
        </w:rPr>
        <w:t>0%</w:t>
      </w:r>
      <w:r>
        <w:rPr>
          <w:rFonts w:ascii="宋体" w:eastAsia="宋体" w:hAnsi="宋体" w:hint="eastAsia"/>
        </w:rPr>
        <w:t>，期末考试6</w:t>
      </w:r>
      <w:r>
        <w:rPr>
          <w:rFonts w:ascii="宋体" w:eastAsia="宋体" w:hAnsi="宋体"/>
        </w:rPr>
        <w:t>0%</w:t>
      </w:r>
      <w:r w:rsidR="00E25A35">
        <w:rPr>
          <w:rFonts w:ascii="宋体" w:eastAsia="宋体" w:hAnsi="宋体"/>
        </w:rPr>
        <w:t xml:space="preserve"> </w:t>
      </w:r>
    </w:p>
    <w:p w14:paraId="73919A1C" w14:textId="52054D4F" w:rsidR="00B03909" w:rsidRDefault="00DD7B5F" w:rsidP="00C739FD">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33D22653" w14:textId="3073BC46" w:rsidR="00D504B7" w:rsidRPr="00DD7B5F" w:rsidRDefault="00D504B7" w:rsidP="00C739FD">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E131970" w14:textId="77777777" w:rsidTr="00285327">
        <w:trPr>
          <w:jc w:val="center"/>
        </w:trPr>
        <w:tc>
          <w:tcPr>
            <w:tcW w:w="2122" w:type="dxa"/>
            <w:tcBorders>
              <w:tl2br w:val="single" w:sz="4" w:space="0" w:color="auto"/>
            </w:tcBorders>
            <w:shd w:val="clear" w:color="auto" w:fill="auto"/>
            <w:vAlign w:val="center"/>
          </w:tcPr>
          <w:p w14:paraId="20150543"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1779D46"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4D980A3"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728D0D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3E1C4D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27485C8B"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12CE58AA" w14:textId="77777777" w:rsidTr="00285327">
        <w:trPr>
          <w:trHeight w:val="620"/>
          <w:jc w:val="center"/>
        </w:trPr>
        <w:tc>
          <w:tcPr>
            <w:tcW w:w="2122" w:type="dxa"/>
            <w:shd w:val="clear" w:color="auto" w:fill="auto"/>
            <w:vAlign w:val="center"/>
          </w:tcPr>
          <w:p w14:paraId="5DC3A87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622C1B6" w14:textId="14FAFF7D" w:rsidR="00322986" w:rsidRPr="00322986" w:rsidRDefault="00E25A3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1134" w:type="dxa"/>
            <w:shd w:val="clear" w:color="auto" w:fill="auto"/>
            <w:vAlign w:val="center"/>
          </w:tcPr>
          <w:p w14:paraId="6E6E2CD8" w14:textId="112836C0" w:rsidR="00322986" w:rsidRPr="00322986" w:rsidRDefault="00E25A3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sidR="006C3BBD">
              <w:rPr>
                <w:rFonts w:ascii="宋体" w:eastAsia="宋体" w:hAnsi="宋体"/>
                <w:kern w:val="0"/>
                <w:szCs w:val="21"/>
              </w:rPr>
              <w:t>3</w:t>
            </w:r>
          </w:p>
        </w:tc>
        <w:tc>
          <w:tcPr>
            <w:tcW w:w="1134" w:type="dxa"/>
            <w:vAlign w:val="center"/>
          </w:tcPr>
          <w:p w14:paraId="13BB507C" w14:textId="13CEFAC5" w:rsidR="00322986" w:rsidRPr="00322986" w:rsidRDefault="00E25A3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sidR="006C3BBD">
              <w:rPr>
                <w:rFonts w:ascii="宋体" w:eastAsia="宋体" w:hAnsi="宋体"/>
                <w:kern w:val="0"/>
                <w:szCs w:val="21"/>
              </w:rPr>
              <w:t>6</w:t>
            </w:r>
          </w:p>
        </w:tc>
        <w:tc>
          <w:tcPr>
            <w:tcW w:w="2627" w:type="dxa"/>
            <w:vMerge w:val="restart"/>
            <w:shd w:val="clear" w:color="auto" w:fill="auto"/>
            <w:vAlign w:val="center"/>
          </w:tcPr>
          <w:p w14:paraId="140B5BD3" w14:textId="081E4A39" w:rsidR="00322986" w:rsidRPr="00322986" w:rsidRDefault="00D14471" w:rsidP="00DE0389">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w:t>
            </w:r>
            <w:r w:rsidR="00FD02D9">
              <w:rPr>
                <w:rFonts w:ascii="宋体" w:eastAsia="宋体" w:hAnsi="宋体"/>
                <w:kern w:val="0"/>
                <w:szCs w:val="21"/>
              </w:rPr>
              <w:t>={</w:t>
            </w:r>
            <w:r w:rsidR="00322986" w:rsidRPr="00322986">
              <w:rPr>
                <w:rFonts w:ascii="宋体" w:eastAsia="宋体" w:hAnsi="宋体"/>
                <w:kern w:val="0"/>
                <w:szCs w:val="21"/>
              </w:rPr>
              <w:t>0.</w:t>
            </w:r>
            <w:r w:rsidR="00DE0389">
              <w:rPr>
                <w:rFonts w:ascii="宋体" w:eastAsia="宋体" w:hAnsi="宋体" w:hint="eastAsia"/>
                <w:kern w:val="0"/>
                <w:szCs w:val="21"/>
              </w:rPr>
              <w:t>1</w:t>
            </w:r>
            <w:r w:rsidR="00322986" w:rsidRPr="00322986">
              <w:rPr>
                <w:rFonts w:ascii="宋体" w:eastAsia="宋体" w:hAnsi="宋体"/>
                <w:kern w:val="0"/>
                <w:szCs w:val="21"/>
              </w:rPr>
              <w:t>ｘ平时目标成绩+0.</w:t>
            </w:r>
            <w:r w:rsidR="006C3BBD">
              <w:rPr>
                <w:rFonts w:ascii="宋体" w:eastAsia="宋体" w:hAnsi="宋体"/>
                <w:kern w:val="0"/>
                <w:szCs w:val="21"/>
              </w:rPr>
              <w:t>3</w:t>
            </w:r>
            <w:r w:rsidR="00322986" w:rsidRPr="00322986">
              <w:rPr>
                <w:rFonts w:ascii="宋体" w:eastAsia="宋体" w:hAnsi="宋体"/>
                <w:kern w:val="0"/>
                <w:szCs w:val="21"/>
              </w:rPr>
              <w:t>ｘ期中目标成绩+0.</w:t>
            </w:r>
            <w:r w:rsidR="006C3BBD">
              <w:rPr>
                <w:rFonts w:ascii="宋体" w:eastAsia="宋体" w:hAnsi="宋体"/>
                <w:kern w:val="0"/>
                <w:szCs w:val="21"/>
              </w:rPr>
              <w:t>6</w:t>
            </w:r>
            <w:r w:rsidR="00322986" w:rsidRPr="00322986">
              <w:rPr>
                <w:rFonts w:ascii="宋体" w:eastAsia="宋体" w:hAnsi="宋体"/>
                <w:kern w:val="0"/>
                <w:szCs w:val="21"/>
              </w:rPr>
              <w:t>ｘ期末目标</w:t>
            </w:r>
            <w:r>
              <w:rPr>
                <w:rFonts w:ascii="宋体" w:eastAsia="宋体" w:hAnsi="宋体" w:hint="eastAsia"/>
                <w:kern w:val="0"/>
                <w:szCs w:val="21"/>
              </w:rPr>
              <w:t>1</w:t>
            </w:r>
            <w:r w:rsidR="00322986" w:rsidRPr="00322986">
              <w:rPr>
                <w:rFonts w:ascii="宋体" w:eastAsia="宋体" w:hAnsi="宋体"/>
                <w:kern w:val="0"/>
                <w:szCs w:val="21"/>
              </w:rPr>
              <w:t>成绩</w:t>
            </w:r>
            <w:r w:rsidR="00FD02D9">
              <w:rPr>
                <w:rFonts w:ascii="宋体" w:eastAsia="宋体" w:hAnsi="宋体"/>
                <w:kern w:val="0"/>
                <w:szCs w:val="21"/>
              </w:rPr>
              <w:t>}</w:t>
            </w:r>
            <w:r w:rsidR="00322986" w:rsidRPr="00322986">
              <w:rPr>
                <w:rFonts w:ascii="宋体" w:eastAsia="宋体" w:hAnsi="宋体"/>
                <w:kern w:val="0"/>
                <w:szCs w:val="21"/>
              </w:rPr>
              <w:t>/</w:t>
            </w:r>
            <w:r w:rsidR="00DE0389">
              <w:rPr>
                <w:rFonts w:ascii="宋体" w:eastAsia="宋体" w:hAnsi="宋体" w:hint="eastAsia"/>
                <w:kern w:val="0"/>
                <w:szCs w:val="21"/>
              </w:rPr>
              <w:t>100</w:t>
            </w:r>
          </w:p>
        </w:tc>
      </w:tr>
      <w:tr w:rsidR="00E25A35" w:rsidRPr="002F4D99" w14:paraId="1EE18304" w14:textId="77777777" w:rsidTr="00285327">
        <w:trPr>
          <w:trHeight w:val="679"/>
          <w:jc w:val="center"/>
        </w:trPr>
        <w:tc>
          <w:tcPr>
            <w:tcW w:w="2122" w:type="dxa"/>
            <w:shd w:val="clear" w:color="auto" w:fill="auto"/>
            <w:vAlign w:val="center"/>
          </w:tcPr>
          <w:p w14:paraId="112C2F47" w14:textId="77777777" w:rsidR="00E25A35" w:rsidRPr="00322986" w:rsidRDefault="00E25A35"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71E6F23" w14:textId="78031B36" w:rsidR="00E25A35" w:rsidRPr="00322986" w:rsidRDefault="00E25A3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1134" w:type="dxa"/>
            <w:shd w:val="clear" w:color="auto" w:fill="auto"/>
            <w:vAlign w:val="center"/>
          </w:tcPr>
          <w:p w14:paraId="159A8256" w14:textId="7F31108B" w:rsidR="00E25A35" w:rsidRPr="00322986" w:rsidRDefault="00E25A3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sidR="006C3BBD">
              <w:rPr>
                <w:rFonts w:ascii="宋体" w:eastAsia="宋体" w:hAnsi="宋体"/>
                <w:kern w:val="0"/>
                <w:szCs w:val="21"/>
              </w:rPr>
              <w:t>3</w:t>
            </w:r>
          </w:p>
        </w:tc>
        <w:tc>
          <w:tcPr>
            <w:tcW w:w="1134" w:type="dxa"/>
            <w:vAlign w:val="center"/>
          </w:tcPr>
          <w:p w14:paraId="6386D0F1" w14:textId="22E93466" w:rsidR="00E25A35" w:rsidRPr="00322986" w:rsidRDefault="00E25A3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sidR="006C3BBD">
              <w:rPr>
                <w:rFonts w:ascii="宋体" w:eastAsia="宋体" w:hAnsi="宋体"/>
                <w:kern w:val="0"/>
                <w:szCs w:val="21"/>
              </w:rPr>
              <w:t>6</w:t>
            </w:r>
          </w:p>
        </w:tc>
        <w:tc>
          <w:tcPr>
            <w:tcW w:w="2627" w:type="dxa"/>
            <w:vMerge/>
            <w:shd w:val="clear" w:color="auto" w:fill="auto"/>
            <w:vAlign w:val="center"/>
          </w:tcPr>
          <w:p w14:paraId="460A9421" w14:textId="77777777" w:rsidR="00E25A35" w:rsidRPr="00322986" w:rsidRDefault="00E25A35" w:rsidP="00DD7B5F">
            <w:pPr>
              <w:spacing w:beforeLines="50" w:before="156" w:afterLines="50" w:after="156"/>
              <w:rPr>
                <w:rFonts w:ascii="宋体" w:eastAsia="宋体" w:hAnsi="宋体"/>
                <w:kern w:val="0"/>
                <w:szCs w:val="21"/>
              </w:rPr>
            </w:pPr>
          </w:p>
        </w:tc>
      </w:tr>
      <w:tr w:rsidR="00E25A35" w:rsidRPr="002F4D99" w14:paraId="66FDF99C" w14:textId="77777777" w:rsidTr="00285327">
        <w:trPr>
          <w:trHeight w:val="755"/>
          <w:jc w:val="center"/>
        </w:trPr>
        <w:tc>
          <w:tcPr>
            <w:tcW w:w="2122" w:type="dxa"/>
            <w:shd w:val="clear" w:color="auto" w:fill="auto"/>
            <w:vAlign w:val="center"/>
          </w:tcPr>
          <w:p w14:paraId="4C6BFFCD" w14:textId="77777777" w:rsidR="00E25A35" w:rsidRPr="00322986" w:rsidRDefault="00E25A35"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6414306" w14:textId="2639CBC8" w:rsidR="00E25A35" w:rsidRPr="00322986" w:rsidRDefault="00E25A3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0.1</w:t>
            </w:r>
          </w:p>
        </w:tc>
        <w:tc>
          <w:tcPr>
            <w:tcW w:w="1134" w:type="dxa"/>
            <w:shd w:val="clear" w:color="auto" w:fill="auto"/>
            <w:vAlign w:val="center"/>
          </w:tcPr>
          <w:p w14:paraId="70B51811" w14:textId="04028466" w:rsidR="00E25A35" w:rsidRPr="00322986" w:rsidRDefault="00E25A3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sidR="006C3BBD">
              <w:rPr>
                <w:rFonts w:ascii="宋体" w:eastAsia="宋体" w:hAnsi="宋体"/>
                <w:kern w:val="0"/>
                <w:szCs w:val="21"/>
              </w:rPr>
              <w:t>3</w:t>
            </w:r>
          </w:p>
        </w:tc>
        <w:tc>
          <w:tcPr>
            <w:tcW w:w="1134" w:type="dxa"/>
            <w:vAlign w:val="center"/>
          </w:tcPr>
          <w:p w14:paraId="6E692AAD" w14:textId="19D67AEF" w:rsidR="00E25A35" w:rsidRPr="00322986" w:rsidRDefault="00E25A35"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sidR="006C3BBD">
              <w:rPr>
                <w:rFonts w:ascii="宋体" w:eastAsia="宋体" w:hAnsi="宋体"/>
                <w:kern w:val="0"/>
                <w:szCs w:val="21"/>
              </w:rPr>
              <w:t>6</w:t>
            </w:r>
          </w:p>
        </w:tc>
        <w:tc>
          <w:tcPr>
            <w:tcW w:w="2627" w:type="dxa"/>
            <w:vMerge/>
            <w:shd w:val="clear" w:color="auto" w:fill="auto"/>
            <w:vAlign w:val="center"/>
          </w:tcPr>
          <w:p w14:paraId="53971B45" w14:textId="77777777" w:rsidR="00E25A35" w:rsidRPr="00322986" w:rsidRDefault="00E25A35" w:rsidP="00DD7B5F">
            <w:pPr>
              <w:spacing w:beforeLines="50" w:before="156" w:afterLines="50" w:after="156"/>
              <w:rPr>
                <w:rFonts w:ascii="宋体" w:eastAsia="宋体" w:hAnsi="宋体"/>
                <w:kern w:val="0"/>
                <w:szCs w:val="21"/>
              </w:rPr>
            </w:pPr>
          </w:p>
        </w:tc>
      </w:tr>
    </w:tbl>
    <w:p w14:paraId="4C55811E" w14:textId="760BA4C7" w:rsidR="00285327" w:rsidRPr="00DD7B5F" w:rsidRDefault="00DD7B5F" w:rsidP="00C739FD">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3F3C2F85" w14:textId="77777777" w:rsidTr="00B70688">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7474148"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53A0116A"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EC8FA6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7D7A758C" w14:textId="77777777" w:rsidTr="00B70688">
        <w:trPr>
          <w:trHeight w:val="454"/>
          <w:tblHeader/>
          <w:jc w:val="center"/>
        </w:trPr>
        <w:tc>
          <w:tcPr>
            <w:tcW w:w="993" w:type="dxa"/>
            <w:vMerge/>
            <w:tcBorders>
              <w:left w:val="single" w:sz="4" w:space="0" w:color="auto"/>
              <w:right w:val="single" w:sz="4" w:space="0" w:color="auto"/>
            </w:tcBorders>
            <w:vAlign w:val="center"/>
          </w:tcPr>
          <w:p w14:paraId="02F7C7D4"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B9C09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F1D6F7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74B06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434BD7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654C79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35265CA" w14:textId="77777777" w:rsidTr="00B70688">
        <w:trPr>
          <w:trHeight w:val="449"/>
          <w:tblHeader/>
          <w:jc w:val="center"/>
        </w:trPr>
        <w:tc>
          <w:tcPr>
            <w:tcW w:w="993" w:type="dxa"/>
            <w:vMerge/>
            <w:tcBorders>
              <w:left w:val="single" w:sz="4" w:space="0" w:color="auto"/>
              <w:right w:val="single" w:sz="4" w:space="0" w:color="auto"/>
            </w:tcBorders>
            <w:vAlign w:val="center"/>
          </w:tcPr>
          <w:p w14:paraId="5DFC7FC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ABFFD1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25D53D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1663BF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A16687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8B3586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2DF4ACF5" w14:textId="77777777" w:rsidTr="00B70688">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B17ED72"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FFCFA0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7104FD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7D46DA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B80A659"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17A5AA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7B16DE" w:rsidRPr="002F4D99" w14:paraId="640CC093" w14:textId="77777777" w:rsidTr="00B7068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E9C0940" w14:textId="77777777" w:rsidR="007B16DE" w:rsidRDefault="007B16DE"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31B9259" w14:textId="77777777" w:rsidR="007B16DE" w:rsidRPr="00F56396" w:rsidRDefault="007B16DE"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33CA3FB8" w14:textId="01BD2500" w:rsidR="007B16DE" w:rsidRPr="00F56396" w:rsidRDefault="005536CA" w:rsidP="007B16DE">
            <w:pPr>
              <w:spacing w:beforeLines="50" w:before="156" w:afterLines="50" w:after="156"/>
              <w:jc w:val="center"/>
              <w:rPr>
                <w:rFonts w:ascii="宋体" w:eastAsia="宋体" w:hAnsi="宋体"/>
                <w:szCs w:val="21"/>
              </w:rPr>
            </w:pPr>
            <w:r>
              <w:rPr>
                <w:rFonts w:ascii="宋体" w:eastAsia="宋体" w:hAnsi="宋体" w:hint="eastAsia"/>
                <w:szCs w:val="21"/>
              </w:rPr>
              <w:t>熟练掌握</w:t>
            </w:r>
            <w:r>
              <w:rPr>
                <w:rFonts w:ascii="宋体" w:eastAsia="宋体" w:hAnsi="宋体" w:cs="宋体" w:hint="eastAsia"/>
                <w:szCs w:val="20"/>
              </w:rPr>
              <w:t>生物化学</w:t>
            </w:r>
            <w:r w:rsidRPr="00F84AF0">
              <w:rPr>
                <w:rFonts w:ascii="宋体" w:eastAsia="宋体" w:hAnsi="宋体" w:cs="宋体" w:hint="eastAsia"/>
                <w:szCs w:val="20"/>
              </w:rPr>
              <w:t>的基本理论如核酸、蛋白质等生物大分子的结构和功能，</w:t>
            </w:r>
            <w:r>
              <w:rPr>
                <w:rFonts w:ascii="宋体" w:eastAsia="宋体" w:hAnsi="宋体" w:cs="宋体" w:hint="eastAsia"/>
                <w:szCs w:val="20"/>
              </w:rPr>
              <w:t>酶的</w:t>
            </w:r>
            <w:r w:rsidRPr="00F84AF0">
              <w:rPr>
                <w:rFonts w:ascii="宋体" w:eastAsia="宋体" w:hAnsi="宋体" w:cs="宋体" w:hint="eastAsia"/>
                <w:szCs w:val="20"/>
              </w:rPr>
              <w:t>调节机制等</w:t>
            </w:r>
            <w:r w:rsidR="00311E4A">
              <w:rPr>
                <w:rFonts w:ascii="宋体" w:eastAsia="宋体" w:hAnsi="宋体" w:cs="宋体" w:hint="eastAsia"/>
                <w:szCs w:val="20"/>
              </w:rPr>
              <w:t>；深刻理</w:t>
            </w:r>
            <w:r w:rsidR="00311E4A" w:rsidRPr="00F84AF0">
              <w:rPr>
                <w:rFonts w:ascii="宋体" w:eastAsia="宋体" w:hAnsi="宋体" w:cs="宋体" w:hint="eastAsia"/>
                <w:szCs w:val="20"/>
              </w:rPr>
              <w:t>解与医学有关的物质代谢，如糖代谢、脂代谢等能量代谢</w:t>
            </w:r>
            <w:r w:rsidR="00311E4A">
              <w:rPr>
                <w:rFonts w:ascii="宋体" w:eastAsia="宋体" w:hAnsi="宋体" w:cs="宋体" w:hint="eastAsia"/>
                <w:szCs w:val="20"/>
              </w:rPr>
              <w:t>，以及代谢调节机制</w:t>
            </w:r>
            <w:r w:rsidR="00311E4A" w:rsidRPr="00F84AF0">
              <w:rPr>
                <w:rFonts w:ascii="宋体" w:eastAsia="宋体" w:hAnsi="宋体" w:cs="宋体" w:hint="eastAsia"/>
                <w:szCs w:val="20"/>
              </w:rPr>
              <w:t>。</w:t>
            </w:r>
          </w:p>
        </w:tc>
        <w:tc>
          <w:tcPr>
            <w:tcW w:w="1984" w:type="dxa"/>
            <w:tcBorders>
              <w:top w:val="single" w:sz="4" w:space="0" w:color="auto"/>
              <w:left w:val="single" w:sz="4" w:space="0" w:color="auto"/>
              <w:bottom w:val="single" w:sz="4" w:space="0" w:color="auto"/>
              <w:right w:val="single" w:sz="4" w:space="0" w:color="auto"/>
            </w:tcBorders>
            <w:vAlign w:val="center"/>
          </w:tcPr>
          <w:p w14:paraId="70FB3215" w14:textId="648ECFFE" w:rsidR="007B16DE" w:rsidRPr="00F56396" w:rsidRDefault="00B70688" w:rsidP="007B16DE">
            <w:pPr>
              <w:spacing w:beforeLines="50" w:before="156" w:afterLines="50" w:after="156"/>
              <w:jc w:val="center"/>
              <w:rPr>
                <w:rFonts w:ascii="宋体" w:eastAsia="宋体" w:hAnsi="宋体"/>
                <w:szCs w:val="21"/>
              </w:rPr>
            </w:pPr>
            <w:r>
              <w:rPr>
                <w:rFonts w:ascii="宋体" w:eastAsia="宋体" w:hAnsi="宋体" w:hint="eastAsia"/>
                <w:szCs w:val="21"/>
              </w:rPr>
              <w:t>较好</w:t>
            </w:r>
            <w:r w:rsidR="00311E4A">
              <w:rPr>
                <w:rFonts w:ascii="宋体" w:eastAsia="宋体" w:hAnsi="宋体" w:hint="eastAsia"/>
                <w:szCs w:val="21"/>
              </w:rPr>
              <w:t>掌握</w:t>
            </w:r>
            <w:r w:rsidR="00311E4A">
              <w:rPr>
                <w:rFonts w:ascii="宋体" w:eastAsia="宋体" w:hAnsi="宋体" w:cs="宋体" w:hint="eastAsia"/>
                <w:szCs w:val="20"/>
              </w:rPr>
              <w:t>生物化学</w:t>
            </w:r>
            <w:r w:rsidR="00311E4A" w:rsidRPr="00F84AF0">
              <w:rPr>
                <w:rFonts w:ascii="宋体" w:eastAsia="宋体" w:hAnsi="宋体" w:cs="宋体" w:hint="eastAsia"/>
                <w:szCs w:val="20"/>
              </w:rPr>
              <w:t>的基本理论如核酸、蛋白质等生物大分子的结构和功能，</w:t>
            </w:r>
            <w:r w:rsidR="00311E4A">
              <w:rPr>
                <w:rFonts w:ascii="宋体" w:eastAsia="宋体" w:hAnsi="宋体" w:cs="宋体" w:hint="eastAsia"/>
                <w:szCs w:val="20"/>
              </w:rPr>
              <w:t>酶的</w:t>
            </w:r>
            <w:r w:rsidR="00311E4A" w:rsidRPr="00F84AF0">
              <w:rPr>
                <w:rFonts w:ascii="宋体" w:eastAsia="宋体" w:hAnsi="宋体" w:cs="宋体" w:hint="eastAsia"/>
                <w:szCs w:val="20"/>
              </w:rPr>
              <w:t>调节机制等</w:t>
            </w:r>
            <w:r>
              <w:rPr>
                <w:rFonts w:ascii="宋体" w:eastAsia="宋体" w:hAnsi="宋体" w:cs="宋体" w:hint="eastAsia"/>
                <w:szCs w:val="20"/>
              </w:rPr>
              <w:t>；较好</w:t>
            </w:r>
            <w:r w:rsidR="00311E4A">
              <w:rPr>
                <w:rFonts w:ascii="宋体" w:eastAsia="宋体" w:hAnsi="宋体" w:cs="宋体" w:hint="eastAsia"/>
                <w:szCs w:val="20"/>
              </w:rPr>
              <w:t>理</w:t>
            </w:r>
            <w:r w:rsidR="00311E4A" w:rsidRPr="00F84AF0">
              <w:rPr>
                <w:rFonts w:ascii="宋体" w:eastAsia="宋体" w:hAnsi="宋体" w:cs="宋体" w:hint="eastAsia"/>
                <w:szCs w:val="20"/>
              </w:rPr>
              <w:t>解与医学有关的物质代谢，如糖代谢、脂代谢等能量代谢</w:t>
            </w:r>
            <w:r w:rsidR="00311E4A">
              <w:rPr>
                <w:rFonts w:ascii="宋体" w:eastAsia="宋体" w:hAnsi="宋体" w:cs="宋体" w:hint="eastAsia"/>
                <w:szCs w:val="20"/>
              </w:rPr>
              <w:t>，以及代谢调节机制</w:t>
            </w:r>
            <w:r w:rsidR="00311E4A" w:rsidRPr="00F84AF0">
              <w:rPr>
                <w:rFonts w:ascii="宋体" w:eastAsia="宋体" w:hAnsi="宋体" w:cs="宋体" w:hint="eastAsia"/>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FBD5154" w14:textId="174FEA06" w:rsidR="007B16DE" w:rsidRPr="00F56396" w:rsidRDefault="00B70688" w:rsidP="007B16DE">
            <w:pPr>
              <w:spacing w:beforeLines="50" w:before="156" w:afterLines="50" w:after="156"/>
              <w:jc w:val="center"/>
              <w:rPr>
                <w:rFonts w:ascii="宋体" w:eastAsia="宋体" w:hAnsi="宋体"/>
                <w:szCs w:val="21"/>
              </w:rPr>
            </w:pPr>
            <w:r>
              <w:rPr>
                <w:rFonts w:ascii="宋体" w:eastAsia="宋体" w:hAnsi="宋体" w:hint="eastAsia"/>
                <w:szCs w:val="21"/>
              </w:rPr>
              <w:t>一般</w:t>
            </w:r>
            <w:r w:rsidR="00311E4A">
              <w:rPr>
                <w:rFonts w:ascii="宋体" w:eastAsia="宋体" w:hAnsi="宋体" w:hint="eastAsia"/>
                <w:szCs w:val="21"/>
              </w:rPr>
              <w:t>掌握</w:t>
            </w:r>
            <w:r w:rsidR="00311E4A">
              <w:rPr>
                <w:rFonts w:ascii="宋体" w:eastAsia="宋体" w:hAnsi="宋体" w:cs="宋体" w:hint="eastAsia"/>
                <w:szCs w:val="20"/>
              </w:rPr>
              <w:t>生物化学</w:t>
            </w:r>
            <w:r w:rsidR="00311E4A" w:rsidRPr="00F84AF0">
              <w:rPr>
                <w:rFonts w:ascii="宋体" w:eastAsia="宋体" w:hAnsi="宋体" w:cs="宋体" w:hint="eastAsia"/>
                <w:szCs w:val="20"/>
              </w:rPr>
              <w:t>的基本理论如核酸、蛋白质等生物大分子的结构和功能，</w:t>
            </w:r>
            <w:r w:rsidR="00311E4A">
              <w:rPr>
                <w:rFonts w:ascii="宋体" w:eastAsia="宋体" w:hAnsi="宋体" w:cs="宋体" w:hint="eastAsia"/>
                <w:szCs w:val="20"/>
              </w:rPr>
              <w:t>酶的</w:t>
            </w:r>
            <w:r w:rsidR="00311E4A" w:rsidRPr="00F84AF0">
              <w:rPr>
                <w:rFonts w:ascii="宋体" w:eastAsia="宋体" w:hAnsi="宋体" w:cs="宋体" w:hint="eastAsia"/>
                <w:szCs w:val="20"/>
              </w:rPr>
              <w:t>调节机制等</w:t>
            </w:r>
            <w:r>
              <w:rPr>
                <w:rFonts w:ascii="宋体" w:eastAsia="宋体" w:hAnsi="宋体" w:cs="宋体" w:hint="eastAsia"/>
                <w:szCs w:val="20"/>
              </w:rPr>
              <w:t>；一般</w:t>
            </w:r>
            <w:r w:rsidR="00311E4A">
              <w:rPr>
                <w:rFonts w:ascii="宋体" w:eastAsia="宋体" w:hAnsi="宋体" w:cs="宋体" w:hint="eastAsia"/>
                <w:szCs w:val="20"/>
              </w:rPr>
              <w:t>理</w:t>
            </w:r>
            <w:r w:rsidR="00311E4A" w:rsidRPr="00F84AF0">
              <w:rPr>
                <w:rFonts w:ascii="宋体" w:eastAsia="宋体" w:hAnsi="宋体" w:cs="宋体" w:hint="eastAsia"/>
                <w:szCs w:val="20"/>
              </w:rPr>
              <w:t>解与医学有关的物质代谢，如糖代谢、脂代谢等能量代谢</w:t>
            </w:r>
            <w:r w:rsidR="00311E4A">
              <w:rPr>
                <w:rFonts w:ascii="宋体" w:eastAsia="宋体" w:hAnsi="宋体" w:cs="宋体" w:hint="eastAsia"/>
                <w:szCs w:val="20"/>
              </w:rPr>
              <w:t>，以及代谢调节机制</w:t>
            </w:r>
            <w:r w:rsidR="00311E4A" w:rsidRPr="00F84AF0">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vAlign w:val="center"/>
          </w:tcPr>
          <w:p w14:paraId="4CE5ED8A" w14:textId="3A9CFEBC" w:rsidR="007B16DE" w:rsidRPr="00F56396" w:rsidRDefault="00B70688" w:rsidP="00B70688">
            <w:pPr>
              <w:spacing w:beforeLines="50" w:before="156" w:afterLines="50" w:after="156"/>
              <w:jc w:val="center"/>
              <w:rPr>
                <w:rFonts w:ascii="宋体" w:eastAsia="宋体" w:hAnsi="宋体"/>
                <w:szCs w:val="21"/>
              </w:rPr>
            </w:pPr>
            <w:r>
              <w:rPr>
                <w:rFonts w:ascii="宋体" w:eastAsia="宋体" w:hAnsi="宋体" w:cs="宋体" w:hint="eastAsia"/>
                <w:szCs w:val="20"/>
              </w:rPr>
              <w:t>大致了解</w:t>
            </w:r>
            <w:r w:rsidR="00311E4A">
              <w:rPr>
                <w:rFonts w:ascii="宋体" w:eastAsia="宋体" w:hAnsi="宋体" w:cs="宋体" w:hint="eastAsia"/>
                <w:szCs w:val="20"/>
              </w:rPr>
              <w:t>生物化学</w:t>
            </w:r>
            <w:r w:rsidR="00311E4A" w:rsidRPr="00F84AF0">
              <w:rPr>
                <w:rFonts w:ascii="宋体" w:eastAsia="宋体" w:hAnsi="宋体" w:cs="宋体" w:hint="eastAsia"/>
                <w:szCs w:val="20"/>
              </w:rPr>
              <w:t>的基本理论如核酸、蛋白质等生物大分子的结构和功能，</w:t>
            </w:r>
            <w:r w:rsidR="00311E4A">
              <w:rPr>
                <w:rFonts w:ascii="宋体" w:eastAsia="宋体" w:hAnsi="宋体" w:cs="宋体" w:hint="eastAsia"/>
                <w:szCs w:val="20"/>
              </w:rPr>
              <w:t>酶的</w:t>
            </w:r>
            <w:r w:rsidR="00311E4A" w:rsidRPr="00F84AF0">
              <w:rPr>
                <w:rFonts w:ascii="宋体" w:eastAsia="宋体" w:hAnsi="宋体" w:cs="宋体" w:hint="eastAsia"/>
                <w:szCs w:val="20"/>
              </w:rPr>
              <w:t>调节机制等</w:t>
            </w:r>
            <w:r w:rsidR="00311E4A">
              <w:rPr>
                <w:rFonts w:ascii="宋体" w:eastAsia="宋体" w:hAnsi="宋体" w:cs="宋体" w:hint="eastAsia"/>
                <w:szCs w:val="20"/>
              </w:rPr>
              <w:t>；</w:t>
            </w:r>
            <w:r>
              <w:rPr>
                <w:rFonts w:ascii="宋体" w:eastAsia="宋体" w:hAnsi="宋体" w:cs="宋体" w:hint="eastAsia"/>
                <w:szCs w:val="20"/>
              </w:rPr>
              <w:t>知道</w:t>
            </w:r>
            <w:r w:rsidR="00311E4A" w:rsidRPr="00F84AF0">
              <w:rPr>
                <w:rFonts w:ascii="宋体" w:eastAsia="宋体" w:hAnsi="宋体" w:cs="宋体" w:hint="eastAsia"/>
                <w:szCs w:val="20"/>
              </w:rPr>
              <w:t>与医学有关的物质代谢，如糖代谢、脂代谢等能量代谢</w:t>
            </w:r>
            <w:r w:rsidR="00311E4A">
              <w:rPr>
                <w:rFonts w:ascii="宋体" w:eastAsia="宋体" w:hAnsi="宋体" w:cs="宋体" w:hint="eastAsia"/>
                <w:szCs w:val="20"/>
              </w:rPr>
              <w:t>，以及代谢调节机制</w:t>
            </w:r>
            <w:r w:rsidR="00311E4A" w:rsidRPr="00F84AF0">
              <w:rPr>
                <w:rFonts w:ascii="宋体" w:eastAsia="宋体" w:hAnsi="宋体" w:cs="宋体" w:hint="eastAsia"/>
                <w:szCs w:val="20"/>
              </w:rPr>
              <w:t>。</w:t>
            </w:r>
          </w:p>
        </w:tc>
        <w:tc>
          <w:tcPr>
            <w:tcW w:w="1779" w:type="dxa"/>
            <w:tcBorders>
              <w:top w:val="single" w:sz="4" w:space="0" w:color="auto"/>
              <w:left w:val="single" w:sz="4" w:space="0" w:color="auto"/>
              <w:bottom w:val="single" w:sz="4" w:space="0" w:color="auto"/>
              <w:right w:val="single" w:sz="4" w:space="0" w:color="auto"/>
            </w:tcBorders>
            <w:vAlign w:val="center"/>
          </w:tcPr>
          <w:p w14:paraId="2BD6A1DF" w14:textId="7CD4E19B" w:rsidR="007B16DE" w:rsidRPr="00F56396" w:rsidRDefault="00B70688" w:rsidP="00B70688">
            <w:pPr>
              <w:spacing w:beforeLines="50" w:before="156" w:afterLines="50" w:after="156"/>
              <w:jc w:val="center"/>
              <w:rPr>
                <w:rFonts w:ascii="宋体" w:eastAsia="宋体" w:hAnsi="宋体"/>
                <w:szCs w:val="21"/>
              </w:rPr>
            </w:pPr>
            <w:r>
              <w:rPr>
                <w:rFonts w:ascii="宋体" w:eastAsia="宋体" w:hAnsi="宋体" w:hint="eastAsia"/>
                <w:szCs w:val="21"/>
              </w:rPr>
              <w:t>不</w:t>
            </w:r>
            <w:r>
              <w:rPr>
                <w:rFonts w:ascii="宋体" w:eastAsia="宋体" w:hAnsi="宋体" w:cs="宋体" w:hint="eastAsia"/>
                <w:szCs w:val="20"/>
              </w:rPr>
              <w:t>了解</w:t>
            </w:r>
            <w:r w:rsidR="00311E4A">
              <w:rPr>
                <w:rFonts w:ascii="宋体" w:eastAsia="宋体" w:hAnsi="宋体" w:cs="宋体" w:hint="eastAsia"/>
                <w:szCs w:val="20"/>
              </w:rPr>
              <w:t>生物化学</w:t>
            </w:r>
            <w:r w:rsidR="00311E4A" w:rsidRPr="00F84AF0">
              <w:rPr>
                <w:rFonts w:ascii="宋体" w:eastAsia="宋体" w:hAnsi="宋体" w:cs="宋体" w:hint="eastAsia"/>
                <w:szCs w:val="20"/>
              </w:rPr>
              <w:t>的基本理论如核酸、蛋白质等生物大分子的结构和功能，</w:t>
            </w:r>
            <w:r w:rsidR="00311E4A">
              <w:rPr>
                <w:rFonts w:ascii="宋体" w:eastAsia="宋体" w:hAnsi="宋体" w:cs="宋体" w:hint="eastAsia"/>
                <w:szCs w:val="20"/>
              </w:rPr>
              <w:t>酶的</w:t>
            </w:r>
            <w:r w:rsidR="00311E4A" w:rsidRPr="00F84AF0">
              <w:rPr>
                <w:rFonts w:ascii="宋体" w:eastAsia="宋体" w:hAnsi="宋体" w:cs="宋体" w:hint="eastAsia"/>
                <w:szCs w:val="20"/>
              </w:rPr>
              <w:t>调节机制等</w:t>
            </w:r>
            <w:r>
              <w:rPr>
                <w:rFonts w:ascii="宋体" w:eastAsia="宋体" w:hAnsi="宋体" w:cs="宋体" w:hint="eastAsia"/>
                <w:szCs w:val="20"/>
              </w:rPr>
              <w:t>；不了解</w:t>
            </w:r>
            <w:r w:rsidR="00311E4A" w:rsidRPr="00F84AF0">
              <w:rPr>
                <w:rFonts w:ascii="宋体" w:eastAsia="宋体" w:hAnsi="宋体" w:cs="宋体" w:hint="eastAsia"/>
                <w:szCs w:val="20"/>
              </w:rPr>
              <w:t>与医学有关的物质代谢，如糖代谢、脂代谢等能量代谢</w:t>
            </w:r>
            <w:r w:rsidR="00311E4A">
              <w:rPr>
                <w:rFonts w:ascii="宋体" w:eastAsia="宋体" w:hAnsi="宋体" w:cs="宋体" w:hint="eastAsia"/>
                <w:szCs w:val="20"/>
              </w:rPr>
              <w:t>，以及代谢调节机制</w:t>
            </w:r>
            <w:r>
              <w:rPr>
                <w:rFonts w:ascii="宋体" w:eastAsia="宋体" w:hAnsi="宋体" w:cs="宋体" w:hint="eastAsia"/>
                <w:szCs w:val="20"/>
              </w:rPr>
              <w:t>等</w:t>
            </w:r>
            <w:r w:rsidR="00311E4A" w:rsidRPr="00F84AF0">
              <w:rPr>
                <w:rFonts w:ascii="宋体" w:eastAsia="宋体" w:hAnsi="宋体" w:cs="宋体" w:hint="eastAsia"/>
                <w:szCs w:val="20"/>
              </w:rPr>
              <w:t>。</w:t>
            </w:r>
          </w:p>
        </w:tc>
      </w:tr>
      <w:tr w:rsidR="007B16DE" w:rsidRPr="002F4D99" w14:paraId="4A3F5BF6" w14:textId="77777777" w:rsidTr="00B7068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844BC11" w14:textId="77777777" w:rsidR="007B16DE" w:rsidRDefault="007B16DE"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FEFAAE5" w14:textId="77777777" w:rsidR="007B16DE" w:rsidRPr="00F56396" w:rsidRDefault="007B16DE"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087C016A" w14:textId="07F006BD" w:rsidR="007B16DE" w:rsidRPr="00F56396" w:rsidRDefault="00311E4A" w:rsidP="007B16DE">
            <w:pPr>
              <w:spacing w:beforeLines="50" w:before="156" w:afterLines="50" w:after="156"/>
              <w:jc w:val="center"/>
              <w:rPr>
                <w:rFonts w:ascii="宋体" w:eastAsia="宋体" w:hAnsi="宋体"/>
                <w:szCs w:val="21"/>
              </w:rPr>
            </w:pPr>
            <w:r>
              <w:rPr>
                <w:rFonts w:ascii="宋体" w:eastAsia="宋体" w:hAnsi="宋体" w:cs="宋体" w:hint="eastAsia"/>
                <w:szCs w:val="20"/>
              </w:rPr>
              <w:t>熟练掌握临床常见病例在分子水平上的病因，深刻理解各种治疗手段的原理</w:t>
            </w:r>
          </w:p>
        </w:tc>
        <w:tc>
          <w:tcPr>
            <w:tcW w:w="1984" w:type="dxa"/>
            <w:tcBorders>
              <w:top w:val="single" w:sz="4" w:space="0" w:color="auto"/>
              <w:left w:val="single" w:sz="4" w:space="0" w:color="auto"/>
              <w:bottom w:val="single" w:sz="4" w:space="0" w:color="auto"/>
              <w:right w:val="single" w:sz="4" w:space="0" w:color="auto"/>
            </w:tcBorders>
            <w:vAlign w:val="center"/>
          </w:tcPr>
          <w:p w14:paraId="184EFA67" w14:textId="27EBE1EF" w:rsidR="007B16DE" w:rsidRPr="00F56396" w:rsidRDefault="00B70688" w:rsidP="007B16DE">
            <w:pPr>
              <w:spacing w:beforeLines="50" w:before="156" w:afterLines="50" w:after="156"/>
              <w:jc w:val="center"/>
              <w:rPr>
                <w:rFonts w:ascii="宋体" w:eastAsia="宋体" w:hAnsi="宋体"/>
                <w:szCs w:val="21"/>
              </w:rPr>
            </w:pPr>
            <w:r>
              <w:rPr>
                <w:rFonts w:ascii="宋体" w:eastAsia="宋体" w:hAnsi="宋体" w:cs="宋体" w:hint="eastAsia"/>
                <w:szCs w:val="20"/>
              </w:rPr>
              <w:t>较好</w:t>
            </w:r>
            <w:r w:rsidR="00311E4A">
              <w:rPr>
                <w:rFonts w:ascii="宋体" w:eastAsia="宋体" w:hAnsi="宋体" w:cs="宋体" w:hint="eastAsia"/>
                <w:szCs w:val="20"/>
              </w:rPr>
              <w:t>掌握临床常见病例在分子水平上的病因</w:t>
            </w:r>
            <w:r>
              <w:rPr>
                <w:rFonts w:ascii="宋体" w:eastAsia="宋体" w:hAnsi="宋体" w:cs="宋体" w:hint="eastAsia"/>
                <w:szCs w:val="20"/>
              </w:rPr>
              <w:t>，较好</w:t>
            </w:r>
            <w:r w:rsidR="00311E4A">
              <w:rPr>
                <w:rFonts w:ascii="宋体" w:eastAsia="宋体" w:hAnsi="宋体" w:cs="宋体" w:hint="eastAsia"/>
                <w:szCs w:val="20"/>
              </w:rPr>
              <w:t>理解各种治疗手段的原理</w:t>
            </w:r>
          </w:p>
        </w:tc>
        <w:tc>
          <w:tcPr>
            <w:tcW w:w="1843" w:type="dxa"/>
            <w:tcBorders>
              <w:top w:val="single" w:sz="4" w:space="0" w:color="auto"/>
              <w:left w:val="single" w:sz="4" w:space="0" w:color="auto"/>
              <w:bottom w:val="single" w:sz="4" w:space="0" w:color="auto"/>
              <w:right w:val="single" w:sz="4" w:space="0" w:color="auto"/>
            </w:tcBorders>
            <w:vAlign w:val="center"/>
          </w:tcPr>
          <w:p w14:paraId="28E9126B" w14:textId="4998D3E0" w:rsidR="007B16DE" w:rsidRPr="00F56396" w:rsidRDefault="00B70688" w:rsidP="007B16DE">
            <w:pPr>
              <w:spacing w:beforeLines="50" w:before="156" w:afterLines="50" w:after="156"/>
              <w:jc w:val="center"/>
              <w:rPr>
                <w:rFonts w:ascii="宋体" w:eastAsia="宋体" w:hAnsi="宋体"/>
                <w:szCs w:val="21"/>
              </w:rPr>
            </w:pPr>
            <w:r>
              <w:rPr>
                <w:rFonts w:ascii="宋体" w:eastAsia="宋体" w:hAnsi="宋体" w:cs="宋体" w:hint="eastAsia"/>
                <w:szCs w:val="20"/>
              </w:rPr>
              <w:t>一般</w:t>
            </w:r>
            <w:r w:rsidR="00311E4A">
              <w:rPr>
                <w:rFonts w:ascii="宋体" w:eastAsia="宋体" w:hAnsi="宋体" w:cs="宋体" w:hint="eastAsia"/>
                <w:szCs w:val="20"/>
              </w:rPr>
              <w:t>掌握临床常见病例在分子水平上的病因</w:t>
            </w:r>
            <w:r>
              <w:rPr>
                <w:rFonts w:ascii="宋体" w:eastAsia="宋体" w:hAnsi="宋体" w:cs="宋体" w:hint="eastAsia"/>
                <w:szCs w:val="20"/>
              </w:rPr>
              <w:t>，一半</w:t>
            </w:r>
            <w:r w:rsidR="00311E4A">
              <w:rPr>
                <w:rFonts w:ascii="宋体" w:eastAsia="宋体" w:hAnsi="宋体" w:cs="宋体" w:hint="eastAsia"/>
                <w:szCs w:val="20"/>
              </w:rPr>
              <w:t>理解各种治疗手段的原理</w:t>
            </w:r>
          </w:p>
        </w:tc>
        <w:tc>
          <w:tcPr>
            <w:tcW w:w="1779" w:type="dxa"/>
            <w:tcBorders>
              <w:top w:val="single" w:sz="4" w:space="0" w:color="auto"/>
              <w:left w:val="single" w:sz="4" w:space="0" w:color="auto"/>
              <w:bottom w:val="single" w:sz="4" w:space="0" w:color="auto"/>
              <w:right w:val="single" w:sz="4" w:space="0" w:color="auto"/>
            </w:tcBorders>
            <w:vAlign w:val="center"/>
          </w:tcPr>
          <w:p w14:paraId="107453E9" w14:textId="7B1FC9F6" w:rsidR="007B16DE" w:rsidRPr="00F56396" w:rsidRDefault="00B70688" w:rsidP="007B16DE">
            <w:pPr>
              <w:spacing w:beforeLines="50" w:before="156" w:afterLines="50" w:after="156"/>
              <w:jc w:val="center"/>
              <w:rPr>
                <w:rFonts w:ascii="宋体" w:eastAsia="宋体" w:hAnsi="宋体"/>
                <w:szCs w:val="21"/>
              </w:rPr>
            </w:pPr>
            <w:r>
              <w:rPr>
                <w:rFonts w:ascii="宋体" w:eastAsia="宋体" w:hAnsi="宋体" w:cs="宋体" w:hint="eastAsia"/>
                <w:szCs w:val="20"/>
              </w:rPr>
              <w:t>大致了解</w:t>
            </w:r>
            <w:r w:rsidR="00311E4A">
              <w:rPr>
                <w:rFonts w:ascii="宋体" w:eastAsia="宋体" w:hAnsi="宋体" w:cs="宋体" w:hint="eastAsia"/>
                <w:szCs w:val="20"/>
              </w:rPr>
              <w:t>临床常见病例在分子水平上的病因</w:t>
            </w:r>
            <w:r>
              <w:rPr>
                <w:rFonts w:ascii="宋体" w:eastAsia="宋体" w:hAnsi="宋体" w:cs="宋体" w:hint="eastAsia"/>
                <w:szCs w:val="20"/>
              </w:rPr>
              <w:t>，知道</w:t>
            </w:r>
            <w:r w:rsidR="00311E4A">
              <w:rPr>
                <w:rFonts w:ascii="宋体" w:eastAsia="宋体" w:hAnsi="宋体" w:cs="宋体" w:hint="eastAsia"/>
                <w:szCs w:val="20"/>
              </w:rPr>
              <w:t>各种治疗手段的原理</w:t>
            </w:r>
          </w:p>
        </w:tc>
        <w:tc>
          <w:tcPr>
            <w:tcW w:w="1779" w:type="dxa"/>
            <w:tcBorders>
              <w:top w:val="single" w:sz="4" w:space="0" w:color="auto"/>
              <w:left w:val="single" w:sz="4" w:space="0" w:color="auto"/>
              <w:bottom w:val="single" w:sz="4" w:space="0" w:color="auto"/>
              <w:right w:val="single" w:sz="4" w:space="0" w:color="auto"/>
            </w:tcBorders>
            <w:vAlign w:val="center"/>
          </w:tcPr>
          <w:p w14:paraId="59C3DE98" w14:textId="77FA327F" w:rsidR="007B16DE" w:rsidRPr="00F56396" w:rsidRDefault="00B70688" w:rsidP="007B16DE">
            <w:pPr>
              <w:spacing w:beforeLines="50" w:before="156" w:afterLines="50" w:after="156"/>
              <w:jc w:val="center"/>
              <w:rPr>
                <w:rFonts w:ascii="宋体" w:eastAsia="宋体" w:hAnsi="宋体"/>
                <w:szCs w:val="21"/>
              </w:rPr>
            </w:pPr>
            <w:r>
              <w:rPr>
                <w:rFonts w:ascii="宋体" w:eastAsia="宋体" w:hAnsi="宋体" w:cs="宋体" w:hint="eastAsia"/>
                <w:szCs w:val="20"/>
              </w:rPr>
              <w:t>不知</w:t>
            </w:r>
            <w:r w:rsidR="00311E4A">
              <w:rPr>
                <w:rFonts w:ascii="宋体" w:eastAsia="宋体" w:hAnsi="宋体" w:cs="宋体" w:hint="eastAsia"/>
                <w:szCs w:val="20"/>
              </w:rPr>
              <w:t>临床常见病例在分子水平上的病因，</w:t>
            </w:r>
            <w:r>
              <w:rPr>
                <w:rFonts w:ascii="宋体" w:eastAsia="宋体" w:hAnsi="宋体" w:cs="宋体" w:hint="eastAsia"/>
                <w:szCs w:val="20"/>
              </w:rPr>
              <w:t>不懂</w:t>
            </w:r>
            <w:r w:rsidR="00311E4A">
              <w:rPr>
                <w:rFonts w:ascii="宋体" w:eastAsia="宋体" w:hAnsi="宋体" w:cs="宋体" w:hint="eastAsia"/>
                <w:szCs w:val="20"/>
              </w:rPr>
              <w:t>各种治疗手段的原理</w:t>
            </w:r>
          </w:p>
        </w:tc>
      </w:tr>
      <w:tr w:rsidR="007B16DE" w:rsidRPr="002F4D99" w14:paraId="16408E74" w14:textId="77777777" w:rsidTr="00B7068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BB7D809" w14:textId="77777777" w:rsidR="007B16DE" w:rsidRDefault="007B16DE"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6E7D225" w14:textId="77777777" w:rsidR="007B16DE" w:rsidRPr="00F56396" w:rsidRDefault="007B16DE"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14:paraId="1675BF78" w14:textId="6CED755D" w:rsidR="007B16DE" w:rsidRPr="00F56396" w:rsidRDefault="00B70688" w:rsidP="007B16DE">
            <w:pPr>
              <w:spacing w:beforeLines="50" w:before="156" w:afterLines="50" w:after="156"/>
              <w:jc w:val="center"/>
              <w:rPr>
                <w:rFonts w:ascii="宋体" w:eastAsia="宋体" w:hAnsi="宋体"/>
                <w:szCs w:val="21"/>
              </w:rPr>
            </w:pPr>
            <w:r>
              <w:rPr>
                <w:rFonts w:ascii="宋体" w:eastAsia="宋体" w:hAnsi="宋体" w:cs="宋体" w:hint="eastAsia"/>
                <w:szCs w:val="20"/>
              </w:rPr>
              <w:t>熟练使用</w:t>
            </w:r>
            <w:r w:rsidR="00311E4A" w:rsidRPr="00F84AF0">
              <w:rPr>
                <w:rFonts w:ascii="宋体" w:eastAsia="宋体" w:hAnsi="宋体" w:cs="宋体" w:hint="eastAsia"/>
                <w:szCs w:val="20"/>
              </w:rPr>
              <w:t>临床实践的视角去理解和运用书本知识，综合分析问题</w:t>
            </w:r>
            <w:r w:rsidR="00311E4A">
              <w:rPr>
                <w:rFonts w:ascii="宋体" w:eastAsia="宋体" w:hAnsi="宋体" w:cs="宋体" w:hint="eastAsia"/>
                <w:szCs w:val="20"/>
              </w:rPr>
              <w:t>；自学能力强，能够查阅国内外先进文献</w:t>
            </w:r>
          </w:p>
        </w:tc>
        <w:tc>
          <w:tcPr>
            <w:tcW w:w="1984" w:type="dxa"/>
            <w:tcBorders>
              <w:top w:val="single" w:sz="4" w:space="0" w:color="auto"/>
              <w:left w:val="single" w:sz="4" w:space="0" w:color="auto"/>
              <w:bottom w:val="single" w:sz="4" w:space="0" w:color="auto"/>
              <w:right w:val="single" w:sz="4" w:space="0" w:color="auto"/>
            </w:tcBorders>
            <w:vAlign w:val="center"/>
          </w:tcPr>
          <w:p w14:paraId="3E3F12E5" w14:textId="132DB855" w:rsidR="007B16DE" w:rsidRPr="00F56396" w:rsidRDefault="00B70688" w:rsidP="007B16DE">
            <w:pPr>
              <w:spacing w:beforeLines="50" w:before="156" w:afterLines="50" w:after="156"/>
              <w:jc w:val="center"/>
              <w:rPr>
                <w:rFonts w:ascii="宋体" w:eastAsia="宋体" w:hAnsi="宋体"/>
                <w:szCs w:val="21"/>
              </w:rPr>
            </w:pPr>
            <w:r>
              <w:rPr>
                <w:rFonts w:ascii="宋体" w:eastAsia="宋体" w:hAnsi="宋体" w:cs="宋体" w:hint="eastAsia"/>
                <w:szCs w:val="20"/>
              </w:rPr>
              <w:t>较好使用</w:t>
            </w:r>
            <w:r w:rsidR="00311E4A" w:rsidRPr="00F84AF0">
              <w:rPr>
                <w:rFonts w:ascii="宋体" w:eastAsia="宋体" w:hAnsi="宋体" w:cs="宋体" w:hint="eastAsia"/>
                <w:szCs w:val="20"/>
              </w:rPr>
              <w:t>临床实践的视角去理解和运用书本知识，综合分析问题</w:t>
            </w:r>
            <w:r w:rsidR="00311E4A">
              <w:rPr>
                <w:rFonts w:ascii="宋体" w:eastAsia="宋体" w:hAnsi="宋体" w:cs="宋体" w:hint="eastAsia"/>
                <w:szCs w:val="20"/>
              </w:rPr>
              <w:t>；</w:t>
            </w:r>
            <w:r>
              <w:rPr>
                <w:rFonts w:ascii="宋体" w:eastAsia="宋体" w:hAnsi="宋体" w:cs="宋体" w:hint="eastAsia"/>
                <w:szCs w:val="20"/>
              </w:rPr>
              <w:t>自学能力较好</w:t>
            </w:r>
            <w:r w:rsidR="00311E4A">
              <w:rPr>
                <w:rFonts w:ascii="宋体" w:eastAsia="宋体" w:hAnsi="宋体" w:cs="宋体" w:hint="eastAsia"/>
                <w:szCs w:val="20"/>
              </w:rPr>
              <w:t>，能够</w:t>
            </w:r>
            <w:r>
              <w:rPr>
                <w:rFonts w:ascii="宋体" w:eastAsia="宋体" w:hAnsi="宋体" w:cs="宋体" w:hint="eastAsia"/>
                <w:szCs w:val="20"/>
              </w:rPr>
              <w:t>阅读</w:t>
            </w:r>
            <w:r w:rsidR="00311E4A">
              <w:rPr>
                <w:rFonts w:ascii="宋体" w:eastAsia="宋体" w:hAnsi="宋体" w:cs="宋体" w:hint="eastAsia"/>
                <w:szCs w:val="20"/>
              </w:rPr>
              <w:t>国内外先进文献</w:t>
            </w:r>
          </w:p>
        </w:tc>
        <w:tc>
          <w:tcPr>
            <w:tcW w:w="1843" w:type="dxa"/>
            <w:tcBorders>
              <w:top w:val="single" w:sz="4" w:space="0" w:color="auto"/>
              <w:left w:val="single" w:sz="4" w:space="0" w:color="auto"/>
              <w:bottom w:val="single" w:sz="4" w:space="0" w:color="auto"/>
              <w:right w:val="single" w:sz="4" w:space="0" w:color="auto"/>
            </w:tcBorders>
            <w:vAlign w:val="center"/>
          </w:tcPr>
          <w:p w14:paraId="14C4ACCB" w14:textId="262F9FF8" w:rsidR="007B16DE" w:rsidRPr="00F56396" w:rsidRDefault="00B70688" w:rsidP="00B70688">
            <w:pPr>
              <w:spacing w:beforeLines="50" w:before="156" w:afterLines="50" w:after="156"/>
              <w:jc w:val="center"/>
              <w:rPr>
                <w:rFonts w:ascii="宋体" w:eastAsia="宋体" w:hAnsi="宋体"/>
                <w:szCs w:val="21"/>
              </w:rPr>
            </w:pPr>
            <w:r>
              <w:rPr>
                <w:rFonts w:ascii="宋体" w:eastAsia="宋体" w:hAnsi="宋体" w:cs="宋体" w:hint="eastAsia"/>
                <w:szCs w:val="20"/>
              </w:rPr>
              <w:t>一般可从</w:t>
            </w:r>
            <w:r w:rsidR="00311E4A" w:rsidRPr="00F84AF0">
              <w:rPr>
                <w:rFonts w:ascii="宋体" w:eastAsia="宋体" w:hAnsi="宋体" w:cs="宋体" w:hint="eastAsia"/>
                <w:szCs w:val="20"/>
              </w:rPr>
              <w:t>临床实践的视角去理解和运用书本知识，分析问题</w:t>
            </w:r>
            <w:r>
              <w:rPr>
                <w:rFonts w:ascii="宋体" w:eastAsia="宋体" w:hAnsi="宋体" w:cs="宋体" w:hint="eastAsia"/>
                <w:szCs w:val="20"/>
              </w:rPr>
              <w:t>角度一般</w:t>
            </w:r>
            <w:r w:rsidR="00311E4A">
              <w:rPr>
                <w:rFonts w:ascii="宋体" w:eastAsia="宋体" w:hAnsi="宋体" w:cs="宋体" w:hint="eastAsia"/>
                <w:szCs w:val="20"/>
              </w:rPr>
              <w:t>；</w:t>
            </w:r>
            <w:r>
              <w:rPr>
                <w:rFonts w:ascii="宋体" w:eastAsia="宋体" w:hAnsi="宋体" w:cs="宋体" w:hint="eastAsia"/>
                <w:szCs w:val="20"/>
              </w:rPr>
              <w:t>自学能力一般</w:t>
            </w:r>
            <w:r w:rsidR="00311E4A">
              <w:rPr>
                <w:rFonts w:ascii="宋体" w:eastAsia="宋体" w:hAnsi="宋体" w:cs="宋体" w:hint="eastAsia"/>
                <w:szCs w:val="20"/>
              </w:rPr>
              <w:t>，</w:t>
            </w:r>
            <w:r>
              <w:rPr>
                <w:rFonts w:ascii="宋体" w:eastAsia="宋体" w:hAnsi="宋体" w:cs="宋体" w:hint="eastAsia"/>
                <w:szCs w:val="20"/>
              </w:rPr>
              <w:t>可阅读国内</w:t>
            </w:r>
            <w:r w:rsidR="00311E4A">
              <w:rPr>
                <w:rFonts w:ascii="宋体" w:eastAsia="宋体" w:hAnsi="宋体" w:cs="宋体" w:hint="eastAsia"/>
                <w:szCs w:val="20"/>
              </w:rPr>
              <w:t>文献</w:t>
            </w:r>
          </w:p>
        </w:tc>
        <w:tc>
          <w:tcPr>
            <w:tcW w:w="1779" w:type="dxa"/>
            <w:tcBorders>
              <w:top w:val="single" w:sz="4" w:space="0" w:color="auto"/>
              <w:left w:val="single" w:sz="4" w:space="0" w:color="auto"/>
              <w:bottom w:val="single" w:sz="4" w:space="0" w:color="auto"/>
              <w:right w:val="single" w:sz="4" w:space="0" w:color="auto"/>
            </w:tcBorders>
            <w:vAlign w:val="center"/>
          </w:tcPr>
          <w:p w14:paraId="582593CE" w14:textId="2542D161" w:rsidR="007B16DE" w:rsidRPr="00F56396" w:rsidRDefault="00B70688" w:rsidP="00B70688">
            <w:pPr>
              <w:spacing w:beforeLines="50" w:before="156" w:afterLines="50" w:after="156"/>
              <w:jc w:val="center"/>
              <w:rPr>
                <w:rFonts w:ascii="宋体" w:eastAsia="宋体" w:hAnsi="宋体"/>
                <w:szCs w:val="21"/>
              </w:rPr>
            </w:pPr>
            <w:r>
              <w:rPr>
                <w:rFonts w:ascii="宋体" w:eastAsia="宋体" w:hAnsi="宋体" w:cs="宋体" w:hint="eastAsia"/>
                <w:szCs w:val="20"/>
              </w:rPr>
              <w:t>偶尔能从</w:t>
            </w:r>
            <w:r w:rsidR="00311E4A" w:rsidRPr="00F84AF0">
              <w:rPr>
                <w:rFonts w:ascii="宋体" w:eastAsia="宋体" w:hAnsi="宋体" w:cs="宋体" w:hint="eastAsia"/>
                <w:szCs w:val="20"/>
              </w:rPr>
              <w:t>临床实践的视角去理解和运用书本知识，分析问题</w:t>
            </w:r>
            <w:r>
              <w:rPr>
                <w:rFonts w:ascii="宋体" w:eastAsia="宋体" w:hAnsi="宋体" w:cs="宋体" w:hint="eastAsia"/>
                <w:szCs w:val="20"/>
              </w:rPr>
              <w:t>较为片面</w:t>
            </w:r>
            <w:r w:rsidR="00311E4A">
              <w:rPr>
                <w:rFonts w:ascii="宋体" w:eastAsia="宋体" w:hAnsi="宋体" w:cs="宋体" w:hint="eastAsia"/>
                <w:szCs w:val="20"/>
              </w:rPr>
              <w:t>；</w:t>
            </w:r>
            <w:r>
              <w:rPr>
                <w:rFonts w:ascii="宋体" w:eastAsia="宋体" w:hAnsi="宋体" w:cs="宋体" w:hint="eastAsia"/>
                <w:szCs w:val="20"/>
              </w:rPr>
              <w:t>自学能力一般，勉强阅读文献</w:t>
            </w:r>
            <w:r w:rsidRPr="00F56396">
              <w:rPr>
                <w:rFonts w:ascii="宋体" w:eastAsia="宋体" w:hAnsi="宋体"/>
                <w:szCs w:val="21"/>
              </w:rPr>
              <w:t xml:space="preserve"> </w:t>
            </w:r>
          </w:p>
        </w:tc>
        <w:tc>
          <w:tcPr>
            <w:tcW w:w="1779" w:type="dxa"/>
            <w:tcBorders>
              <w:top w:val="single" w:sz="4" w:space="0" w:color="auto"/>
              <w:left w:val="single" w:sz="4" w:space="0" w:color="auto"/>
              <w:bottom w:val="single" w:sz="4" w:space="0" w:color="auto"/>
              <w:right w:val="single" w:sz="4" w:space="0" w:color="auto"/>
            </w:tcBorders>
            <w:vAlign w:val="center"/>
          </w:tcPr>
          <w:p w14:paraId="34A4182F" w14:textId="06B41862" w:rsidR="007B16DE" w:rsidRPr="00F56396" w:rsidRDefault="00B70688" w:rsidP="007B16DE">
            <w:pPr>
              <w:spacing w:beforeLines="50" w:before="156" w:afterLines="50" w:after="156"/>
              <w:jc w:val="center"/>
              <w:rPr>
                <w:rFonts w:ascii="宋体" w:eastAsia="宋体" w:hAnsi="宋体"/>
                <w:szCs w:val="21"/>
              </w:rPr>
            </w:pPr>
            <w:r>
              <w:rPr>
                <w:rFonts w:ascii="宋体" w:eastAsia="宋体" w:hAnsi="宋体" w:cs="宋体" w:hint="eastAsia"/>
                <w:szCs w:val="20"/>
              </w:rPr>
              <w:t>无法从</w:t>
            </w:r>
            <w:r w:rsidR="0067064A">
              <w:rPr>
                <w:rFonts w:ascii="宋体" w:eastAsia="宋体" w:hAnsi="宋体" w:cs="宋体" w:hint="eastAsia"/>
                <w:szCs w:val="20"/>
              </w:rPr>
              <w:t>临床实践的视角去理解和运用书本知识，没有</w:t>
            </w:r>
            <w:r w:rsidR="00311E4A" w:rsidRPr="00F84AF0">
              <w:rPr>
                <w:rFonts w:ascii="宋体" w:eastAsia="宋体" w:hAnsi="宋体" w:cs="宋体" w:hint="eastAsia"/>
                <w:szCs w:val="20"/>
              </w:rPr>
              <w:t>分析问题</w:t>
            </w:r>
            <w:r w:rsidR="0067064A">
              <w:rPr>
                <w:rFonts w:ascii="宋体" w:eastAsia="宋体" w:hAnsi="宋体" w:cs="宋体" w:hint="eastAsia"/>
                <w:szCs w:val="20"/>
              </w:rPr>
              <w:t>的能力</w:t>
            </w:r>
            <w:r w:rsidR="00311E4A">
              <w:rPr>
                <w:rFonts w:ascii="宋体" w:eastAsia="宋体" w:hAnsi="宋体" w:cs="宋体" w:hint="eastAsia"/>
                <w:szCs w:val="20"/>
              </w:rPr>
              <w:t>；</w:t>
            </w:r>
            <w:r>
              <w:rPr>
                <w:rFonts w:ascii="宋体" w:eastAsia="宋体" w:hAnsi="宋体" w:cs="宋体" w:hint="eastAsia"/>
                <w:szCs w:val="20"/>
              </w:rPr>
              <w:t>自学能力差</w:t>
            </w:r>
            <w:r w:rsidR="00311E4A">
              <w:rPr>
                <w:rFonts w:ascii="宋体" w:eastAsia="宋体" w:hAnsi="宋体" w:cs="宋体" w:hint="eastAsia"/>
                <w:szCs w:val="20"/>
              </w:rPr>
              <w:t>，</w:t>
            </w:r>
            <w:r>
              <w:rPr>
                <w:rFonts w:ascii="宋体" w:eastAsia="宋体" w:hAnsi="宋体" w:cs="宋体" w:hint="eastAsia"/>
                <w:szCs w:val="20"/>
              </w:rPr>
              <w:t>不</w:t>
            </w:r>
            <w:r w:rsidR="00311E4A">
              <w:rPr>
                <w:rFonts w:ascii="宋体" w:eastAsia="宋体" w:hAnsi="宋体" w:cs="宋体" w:hint="eastAsia"/>
                <w:szCs w:val="20"/>
              </w:rPr>
              <w:t>能</w:t>
            </w:r>
            <w:r>
              <w:rPr>
                <w:rFonts w:ascii="宋体" w:eastAsia="宋体" w:hAnsi="宋体" w:cs="宋体" w:hint="eastAsia"/>
                <w:szCs w:val="20"/>
              </w:rPr>
              <w:t>阅读文献</w:t>
            </w:r>
          </w:p>
        </w:tc>
      </w:tr>
    </w:tbl>
    <w:p w14:paraId="67AEBB54"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0203C" w14:textId="77777777" w:rsidR="00AA4881" w:rsidRDefault="00AA4881" w:rsidP="00AA630A">
      <w:r>
        <w:separator/>
      </w:r>
    </w:p>
  </w:endnote>
  <w:endnote w:type="continuationSeparator" w:id="0">
    <w:p w14:paraId="7DBAF73D" w14:textId="77777777" w:rsidR="00AA4881" w:rsidRDefault="00AA488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52E90" w14:textId="77777777" w:rsidR="00AA4881" w:rsidRDefault="00AA4881" w:rsidP="00AA630A">
      <w:r>
        <w:separator/>
      </w:r>
    </w:p>
  </w:footnote>
  <w:footnote w:type="continuationSeparator" w:id="0">
    <w:p w14:paraId="3D59AD3B" w14:textId="77777777" w:rsidR="00AA4881" w:rsidRDefault="00AA4881"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EB4"/>
    <w:multiLevelType w:val="hybridMultilevel"/>
    <w:tmpl w:val="0E228440"/>
    <w:lvl w:ilvl="0" w:tplc="04090011">
      <w:start w:val="1"/>
      <w:numFmt w:val="decimal"/>
      <w:lvlText w:val="%1)"/>
      <w:lvlJc w:val="left"/>
      <w:pPr>
        <w:ind w:left="1141" w:hanging="360"/>
      </w:pPr>
    </w:lvl>
    <w:lvl w:ilvl="1" w:tplc="04090019">
      <w:start w:val="1"/>
      <w:numFmt w:val="lowerLetter"/>
      <w:lvlText w:val="%2."/>
      <w:lvlJc w:val="left"/>
      <w:pPr>
        <w:ind w:left="1861" w:hanging="360"/>
      </w:pPr>
    </w:lvl>
    <w:lvl w:ilvl="2" w:tplc="0409001B">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 w15:restartNumberingAfterBreak="0">
    <w:nsid w:val="034233F6"/>
    <w:multiLevelType w:val="hybridMultilevel"/>
    <w:tmpl w:val="466E429A"/>
    <w:lvl w:ilvl="0" w:tplc="04090011">
      <w:start w:val="1"/>
      <w:numFmt w:val="decimal"/>
      <w:lvlText w:val="%1)"/>
      <w:lvlJc w:val="left"/>
      <w:pPr>
        <w:ind w:left="1141" w:hanging="360"/>
      </w:pPr>
    </w:lvl>
    <w:lvl w:ilvl="1" w:tplc="04090019">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2" w15:restartNumberingAfterBreak="0">
    <w:nsid w:val="0523394C"/>
    <w:multiLevelType w:val="multilevel"/>
    <w:tmpl w:val="9F8E7BC6"/>
    <w:lvl w:ilvl="0">
      <w:start w:val="1"/>
      <w:numFmt w:val="decimal"/>
      <w:lvlText w:val="%1"/>
      <w:lvlJc w:val="left"/>
      <w:pPr>
        <w:ind w:left="360" w:hanging="360"/>
      </w:pPr>
      <w:rPr>
        <w:rFonts w:hint="eastAsia"/>
      </w:rPr>
    </w:lvl>
    <w:lvl w:ilvl="1">
      <w:start w:val="1"/>
      <w:numFmt w:val="decimal"/>
      <w:lvlText w:val="%1.%2"/>
      <w:lvlJc w:val="left"/>
      <w:pPr>
        <w:ind w:left="1800" w:hanging="360"/>
      </w:pPr>
      <w:rPr>
        <w:rFonts w:hint="eastAsia"/>
      </w:rPr>
    </w:lvl>
    <w:lvl w:ilvl="2">
      <w:start w:val="1"/>
      <w:numFmt w:val="decimal"/>
      <w:lvlText w:val="%1.%2.%3"/>
      <w:lvlJc w:val="left"/>
      <w:pPr>
        <w:ind w:left="3600" w:hanging="720"/>
      </w:pPr>
      <w:rPr>
        <w:rFonts w:hint="eastAsia"/>
      </w:rPr>
    </w:lvl>
    <w:lvl w:ilvl="3">
      <w:start w:val="1"/>
      <w:numFmt w:val="decimal"/>
      <w:lvlText w:val="%1.%2.%3.%4"/>
      <w:lvlJc w:val="left"/>
      <w:pPr>
        <w:ind w:left="5040" w:hanging="720"/>
      </w:pPr>
      <w:rPr>
        <w:rFonts w:hint="eastAsia"/>
      </w:rPr>
    </w:lvl>
    <w:lvl w:ilvl="4">
      <w:start w:val="1"/>
      <w:numFmt w:val="decimal"/>
      <w:lvlText w:val="%1.%2.%3.%4.%5"/>
      <w:lvlJc w:val="left"/>
      <w:pPr>
        <w:ind w:left="6840" w:hanging="1080"/>
      </w:pPr>
      <w:rPr>
        <w:rFonts w:hint="eastAsia"/>
      </w:rPr>
    </w:lvl>
    <w:lvl w:ilvl="5">
      <w:start w:val="1"/>
      <w:numFmt w:val="decimal"/>
      <w:lvlText w:val="%1.%2.%3.%4.%5.%6"/>
      <w:lvlJc w:val="left"/>
      <w:pPr>
        <w:ind w:left="8280" w:hanging="1080"/>
      </w:pPr>
      <w:rPr>
        <w:rFonts w:hint="eastAsia"/>
      </w:rPr>
    </w:lvl>
    <w:lvl w:ilvl="6">
      <w:start w:val="1"/>
      <w:numFmt w:val="decimal"/>
      <w:lvlText w:val="%1.%2.%3.%4.%5.%6.%7"/>
      <w:lvlJc w:val="left"/>
      <w:pPr>
        <w:ind w:left="9720" w:hanging="1080"/>
      </w:pPr>
      <w:rPr>
        <w:rFonts w:hint="eastAsia"/>
      </w:rPr>
    </w:lvl>
    <w:lvl w:ilvl="7">
      <w:start w:val="1"/>
      <w:numFmt w:val="decimal"/>
      <w:lvlText w:val="%1.%2.%3.%4.%5.%6.%7.%8"/>
      <w:lvlJc w:val="left"/>
      <w:pPr>
        <w:ind w:left="11520" w:hanging="1440"/>
      </w:pPr>
      <w:rPr>
        <w:rFonts w:hint="eastAsia"/>
      </w:rPr>
    </w:lvl>
    <w:lvl w:ilvl="8">
      <w:start w:val="1"/>
      <w:numFmt w:val="decimal"/>
      <w:lvlText w:val="%1.%2.%3.%4.%5.%6.%7.%8.%9"/>
      <w:lvlJc w:val="left"/>
      <w:pPr>
        <w:ind w:left="12960" w:hanging="1440"/>
      </w:pPr>
      <w:rPr>
        <w:rFonts w:hint="eastAsia"/>
      </w:rPr>
    </w:lvl>
  </w:abstractNum>
  <w:abstractNum w:abstractNumId="3" w15:restartNumberingAfterBreak="0">
    <w:nsid w:val="0F5A2FA4"/>
    <w:multiLevelType w:val="hybridMultilevel"/>
    <w:tmpl w:val="C90EA232"/>
    <w:lvl w:ilvl="0" w:tplc="8EEA36F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C37D2"/>
    <w:multiLevelType w:val="hybridMultilevel"/>
    <w:tmpl w:val="88221DEC"/>
    <w:lvl w:ilvl="0" w:tplc="8EEA36F0">
      <w:start w:val="1"/>
      <w:numFmt w:val="decimal"/>
      <w:lvlText w:val="%1）"/>
      <w:lvlJc w:val="left"/>
      <w:pPr>
        <w:ind w:left="1440" w:hanging="360"/>
      </w:pPr>
      <w:rPr>
        <w:rFonts w:hint="eastAsia"/>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5F8102A"/>
    <w:multiLevelType w:val="hybridMultilevel"/>
    <w:tmpl w:val="B032126E"/>
    <w:lvl w:ilvl="0" w:tplc="8EEA36F0">
      <w:start w:val="1"/>
      <w:numFmt w:val="decimal"/>
      <w:lvlText w:val="%1）"/>
      <w:lvlJc w:val="left"/>
      <w:pPr>
        <w:ind w:left="1141" w:hanging="360"/>
      </w:pPr>
      <w:rPr>
        <w:rFonts w:hint="eastAsia"/>
      </w:rPr>
    </w:lvl>
    <w:lvl w:ilvl="1" w:tplc="04090011">
      <w:start w:val="1"/>
      <w:numFmt w:val="decimal"/>
      <w:lvlText w:val="%2)"/>
      <w:lvlJc w:val="left"/>
      <w:pPr>
        <w:ind w:left="114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6" w15:restartNumberingAfterBreak="0">
    <w:nsid w:val="16516676"/>
    <w:multiLevelType w:val="hybridMultilevel"/>
    <w:tmpl w:val="FA681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E324A4"/>
    <w:multiLevelType w:val="hybridMultilevel"/>
    <w:tmpl w:val="DF3EFCD6"/>
    <w:lvl w:ilvl="0" w:tplc="04090011">
      <w:start w:val="1"/>
      <w:numFmt w:val="decimal"/>
      <w:lvlText w:val="%1)"/>
      <w:lvlJc w:val="left"/>
      <w:pPr>
        <w:ind w:left="720" w:hanging="360"/>
      </w:pPr>
    </w:lvl>
    <w:lvl w:ilvl="1" w:tplc="04090011">
      <w:start w:val="1"/>
      <w:numFmt w:val="decimal"/>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11E30"/>
    <w:multiLevelType w:val="hybridMultilevel"/>
    <w:tmpl w:val="A860FDF8"/>
    <w:lvl w:ilvl="0" w:tplc="C2885D88">
      <w:start w:val="1"/>
      <w:numFmt w:val="decimal"/>
      <w:lvlText w:val="%1."/>
      <w:lvlJc w:val="left"/>
      <w:pPr>
        <w:ind w:left="780" w:hanging="360"/>
      </w:pPr>
      <w:rPr>
        <w:rFonts w:cs="TimesNewRomanPSMT" w:hint="default"/>
      </w:rPr>
    </w:lvl>
    <w:lvl w:ilvl="1" w:tplc="04090011">
      <w:start w:val="1"/>
      <w:numFmt w:val="decimal"/>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1FED7F16"/>
    <w:multiLevelType w:val="hybridMultilevel"/>
    <w:tmpl w:val="614036BE"/>
    <w:lvl w:ilvl="0" w:tplc="04090011">
      <w:start w:val="1"/>
      <w:numFmt w:val="decimal"/>
      <w:lvlText w:val="%1)"/>
      <w:lvlJc w:val="left"/>
      <w:pPr>
        <w:ind w:left="1141" w:hanging="360"/>
      </w:p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0" w15:restartNumberingAfterBreak="0">
    <w:nsid w:val="23040C83"/>
    <w:multiLevelType w:val="hybridMultilevel"/>
    <w:tmpl w:val="859E70BE"/>
    <w:lvl w:ilvl="0" w:tplc="908E1E4A">
      <w:start w:val="1"/>
      <w:numFmt w:val="decimal"/>
      <w:lvlText w:val="（%1）"/>
      <w:lvlJc w:val="left"/>
      <w:pPr>
        <w:ind w:left="1500" w:hanging="72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1" w15:restartNumberingAfterBreak="0">
    <w:nsid w:val="26B535D0"/>
    <w:multiLevelType w:val="hybridMultilevel"/>
    <w:tmpl w:val="646E5E86"/>
    <w:lvl w:ilvl="0" w:tplc="8EEA36F0">
      <w:start w:val="1"/>
      <w:numFmt w:val="decimal"/>
      <w:lvlText w:val="%1）"/>
      <w:lvlJc w:val="left"/>
      <w:pPr>
        <w:ind w:left="1141" w:hanging="360"/>
      </w:pPr>
      <w:rPr>
        <w:rFonts w:hint="eastAsia"/>
      </w:rPr>
    </w:lvl>
    <w:lvl w:ilvl="1" w:tplc="8EEA36F0">
      <w:start w:val="1"/>
      <w:numFmt w:val="decimal"/>
      <w:lvlText w:val="%2）"/>
      <w:lvlJc w:val="left"/>
      <w:pPr>
        <w:ind w:left="1440" w:hanging="360"/>
      </w:pPr>
      <w:rPr>
        <w:rFonts w:hint="eastAsia"/>
      </w:r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2" w15:restartNumberingAfterBreak="0">
    <w:nsid w:val="2E552C07"/>
    <w:multiLevelType w:val="hybridMultilevel"/>
    <w:tmpl w:val="A3464A38"/>
    <w:lvl w:ilvl="0" w:tplc="04090011">
      <w:start w:val="1"/>
      <w:numFmt w:val="decimal"/>
      <w:lvlText w:val="%1)"/>
      <w:lvlJc w:val="left"/>
      <w:pPr>
        <w:ind w:left="1141" w:hanging="360"/>
      </w:p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3" w15:restartNumberingAfterBreak="0">
    <w:nsid w:val="311831CB"/>
    <w:multiLevelType w:val="hybridMultilevel"/>
    <w:tmpl w:val="021ADC1C"/>
    <w:lvl w:ilvl="0" w:tplc="04090011">
      <w:start w:val="1"/>
      <w:numFmt w:val="decimal"/>
      <w:lvlText w:val="%1)"/>
      <w:lvlJc w:val="left"/>
      <w:pPr>
        <w:ind w:left="1141" w:hanging="360"/>
      </w:pPr>
    </w:lvl>
    <w:lvl w:ilvl="1" w:tplc="04090019">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4" w15:restartNumberingAfterBreak="0">
    <w:nsid w:val="31567EDF"/>
    <w:multiLevelType w:val="hybridMultilevel"/>
    <w:tmpl w:val="309E8E34"/>
    <w:lvl w:ilvl="0" w:tplc="8EEA36F0">
      <w:start w:val="1"/>
      <w:numFmt w:val="decimal"/>
      <w:lvlText w:val="%1）"/>
      <w:lvlJc w:val="left"/>
      <w:pPr>
        <w:ind w:left="1141" w:hanging="360"/>
      </w:pPr>
      <w:rPr>
        <w:rFonts w:hint="eastAsia"/>
      </w:r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5" w15:restartNumberingAfterBreak="0">
    <w:nsid w:val="350C4EF3"/>
    <w:multiLevelType w:val="hybridMultilevel"/>
    <w:tmpl w:val="2A9C18CC"/>
    <w:lvl w:ilvl="0" w:tplc="8EEA36F0">
      <w:start w:val="1"/>
      <w:numFmt w:val="decimal"/>
      <w:lvlText w:val="%1）"/>
      <w:lvlJc w:val="left"/>
      <w:pPr>
        <w:ind w:left="1141" w:hanging="360"/>
      </w:pPr>
      <w:rPr>
        <w:rFonts w:hint="eastAsia"/>
      </w:rPr>
    </w:lvl>
    <w:lvl w:ilvl="1" w:tplc="04090019">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6" w15:restartNumberingAfterBreak="0">
    <w:nsid w:val="35135727"/>
    <w:multiLevelType w:val="hybridMultilevel"/>
    <w:tmpl w:val="7B828776"/>
    <w:lvl w:ilvl="0" w:tplc="04090011">
      <w:start w:val="1"/>
      <w:numFmt w:val="decimal"/>
      <w:lvlText w:val="%1)"/>
      <w:lvlJc w:val="left"/>
      <w:pPr>
        <w:ind w:left="1141" w:hanging="360"/>
      </w:p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7" w15:restartNumberingAfterBreak="0">
    <w:nsid w:val="36286AB3"/>
    <w:multiLevelType w:val="hybridMultilevel"/>
    <w:tmpl w:val="36C8EC8C"/>
    <w:lvl w:ilvl="0" w:tplc="04090011">
      <w:start w:val="1"/>
      <w:numFmt w:val="decimal"/>
      <w:lvlText w:val="%1)"/>
      <w:lvlJc w:val="left"/>
      <w:pPr>
        <w:ind w:left="1141" w:hanging="360"/>
      </w:pPr>
    </w:lvl>
    <w:lvl w:ilvl="1" w:tplc="04090019">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8" w15:restartNumberingAfterBreak="0">
    <w:nsid w:val="38FA1EC5"/>
    <w:multiLevelType w:val="hybridMultilevel"/>
    <w:tmpl w:val="61D2142A"/>
    <w:lvl w:ilvl="0" w:tplc="8EEA36F0">
      <w:start w:val="1"/>
      <w:numFmt w:val="decimal"/>
      <w:lvlText w:val="%1）"/>
      <w:lvlJc w:val="left"/>
      <w:pPr>
        <w:ind w:left="1141" w:hanging="360"/>
      </w:pPr>
      <w:rPr>
        <w:rFonts w:hint="eastAsia"/>
      </w:rPr>
    </w:lvl>
    <w:lvl w:ilvl="1" w:tplc="04090019">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19"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0" w15:restartNumberingAfterBreak="0">
    <w:nsid w:val="3ADF4101"/>
    <w:multiLevelType w:val="hybridMultilevel"/>
    <w:tmpl w:val="00621A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5347AA"/>
    <w:multiLevelType w:val="hybridMultilevel"/>
    <w:tmpl w:val="29FC134E"/>
    <w:lvl w:ilvl="0" w:tplc="04090011">
      <w:start w:val="1"/>
      <w:numFmt w:val="decimal"/>
      <w:lvlText w:val="%1)"/>
      <w:lvlJc w:val="left"/>
      <w:pPr>
        <w:ind w:left="1141" w:hanging="360"/>
      </w:pPr>
    </w:lvl>
    <w:lvl w:ilvl="1" w:tplc="04090011">
      <w:start w:val="1"/>
      <w:numFmt w:val="decimal"/>
      <w:lvlText w:val="%2)"/>
      <w:lvlJc w:val="left"/>
      <w:pPr>
        <w:ind w:left="114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22" w15:restartNumberingAfterBreak="0">
    <w:nsid w:val="3E114338"/>
    <w:multiLevelType w:val="hybridMultilevel"/>
    <w:tmpl w:val="F6DCDFDC"/>
    <w:lvl w:ilvl="0" w:tplc="04090011">
      <w:start w:val="1"/>
      <w:numFmt w:val="decimal"/>
      <w:lvlText w:val="%1)"/>
      <w:lvlJc w:val="left"/>
      <w:pPr>
        <w:ind w:left="1141" w:hanging="360"/>
      </w:pPr>
    </w:lvl>
    <w:lvl w:ilvl="1" w:tplc="04090019">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23" w15:restartNumberingAfterBreak="0">
    <w:nsid w:val="466E3572"/>
    <w:multiLevelType w:val="hybridMultilevel"/>
    <w:tmpl w:val="BA6C422C"/>
    <w:lvl w:ilvl="0" w:tplc="21B476C4">
      <w:start w:val="1"/>
      <w:numFmt w:val="decimal"/>
      <w:lvlText w:val="（%1）"/>
      <w:lvlJc w:val="left"/>
      <w:pPr>
        <w:ind w:left="1570" w:hanging="72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4" w15:restartNumberingAfterBreak="0">
    <w:nsid w:val="4E1F502B"/>
    <w:multiLevelType w:val="hybridMultilevel"/>
    <w:tmpl w:val="7E144A5A"/>
    <w:lvl w:ilvl="0" w:tplc="2BE8EEB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50A05975"/>
    <w:multiLevelType w:val="hybridMultilevel"/>
    <w:tmpl w:val="51488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85185"/>
    <w:multiLevelType w:val="hybridMultilevel"/>
    <w:tmpl w:val="297A97E0"/>
    <w:lvl w:ilvl="0" w:tplc="04090011">
      <w:start w:val="1"/>
      <w:numFmt w:val="decimal"/>
      <w:lvlText w:val="%1)"/>
      <w:lvlJc w:val="left"/>
      <w:pPr>
        <w:ind w:left="1141" w:hanging="360"/>
      </w:pPr>
    </w:lvl>
    <w:lvl w:ilvl="1" w:tplc="04090019">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27" w15:restartNumberingAfterBreak="0">
    <w:nsid w:val="5A1C3C92"/>
    <w:multiLevelType w:val="hybridMultilevel"/>
    <w:tmpl w:val="E8A800C0"/>
    <w:lvl w:ilvl="0" w:tplc="8EEA36F0">
      <w:start w:val="1"/>
      <w:numFmt w:val="decimal"/>
      <w:lvlText w:val="%1）"/>
      <w:lvlJc w:val="left"/>
      <w:pPr>
        <w:ind w:left="720" w:hanging="360"/>
      </w:pPr>
      <w:rPr>
        <w:rFonts w:hint="eastAsia"/>
      </w:rPr>
    </w:lvl>
    <w:lvl w:ilvl="1" w:tplc="8EEA36F0">
      <w:start w:val="1"/>
      <w:numFmt w:val="decimal"/>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290F74"/>
    <w:multiLevelType w:val="multilevel"/>
    <w:tmpl w:val="BB8688BA"/>
    <w:lvl w:ilvl="0">
      <w:start w:val="1"/>
      <w:numFmt w:val="decimal"/>
      <w:lvlText w:val="%1."/>
      <w:lvlJc w:val="left"/>
      <w:pPr>
        <w:ind w:left="780" w:hanging="360"/>
      </w:pPr>
      <w:rPr>
        <w:rFonts w:hint="default"/>
      </w:rPr>
    </w:lvl>
    <w:lvl w:ilvl="1">
      <w:start w:val="2"/>
      <w:numFmt w:val="decimal"/>
      <w:isLgl/>
      <w:lvlText w:val="%1.%2"/>
      <w:lvlJc w:val="left"/>
      <w:pPr>
        <w:ind w:left="1800" w:hanging="360"/>
      </w:pPr>
      <w:rPr>
        <w:rFonts w:hint="eastAsia"/>
      </w:rPr>
    </w:lvl>
    <w:lvl w:ilvl="2">
      <w:start w:val="1"/>
      <w:numFmt w:val="decimal"/>
      <w:isLgl/>
      <w:lvlText w:val="%1.%2.%3"/>
      <w:lvlJc w:val="left"/>
      <w:pPr>
        <w:ind w:left="3180" w:hanging="720"/>
      </w:pPr>
      <w:rPr>
        <w:rFonts w:hint="eastAsia"/>
      </w:rPr>
    </w:lvl>
    <w:lvl w:ilvl="3">
      <w:start w:val="1"/>
      <w:numFmt w:val="decimal"/>
      <w:isLgl/>
      <w:lvlText w:val="%1.%2.%3.%4"/>
      <w:lvlJc w:val="left"/>
      <w:pPr>
        <w:ind w:left="4200" w:hanging="720"/>
      </w:pPr>
      <w:rPr>
        <w:rFonts w:hint="eastAsia"/>
      </w:rPr>
    </w:lvl>
    <w:lvl w:ilvl="4">
      <w:start w:val="1"/>
      <w:numFmt w:val="decimal"/>
      <w:isLgl/>
      <w:lvlText w:val="%1.%2.%3.%4.%5"/>
      <w:lvlJc w:val="left"/>
      <w:pPr>
        <w:ind w:left="5580" w:hanging="1080"/>
      </w:pPr>
      <w:rPr>
        <w:rFonts w:hint="eastAsia"/>
      </w:rPr>
    </w:lvl>
    <w:lvl w:ilvl="5">
      <w:start w:val="1"/>
      <w:numFmt w:val="decimal"/>
      <w:isLgl/>
      <w:lvlText w:val="%1.%2.%3.%4.%5.%6"/>
      <w:lvlJc w:val="left"/>
      <w:pPr>
        <w:ind w:left="6600" w:hanging="1080"/>
      </w:pPr>
      <w:rPr>
        <w:rFonts w:hint="eastAsia"/>
      </w:rPr>
    </w:lvl>
    <w:lvl w:ilvl="6">
      <w:start w:val="1"/>
      <w:numFmt w:val="decimal"/>
      <w:isLgl/>
      <w:lvlText w:val="%1.%2.%3.%4.%5.%6.%7"/>
      <w:lvlJc w:val="left"/>
      <w:pPr>
        <w:ind w:left="7620" w:hanging="1080"/>
      </w:pPr>
      <w:rPr>
        <w:rFonts w:hint="eastAsia"/>
      </w:rPr>
    </w:lvl>
    <w:lvl w:ilvl="7">
      <w:start w:val="1"/>
      <w:numFmt w:val="decimal"/>
      <w:isLgl/>
      <w:lvlText w:val="%1.%2.%3.%4.%5.%6.%7.%8"/>
      <w:lvlJc w:val="left"/>
      <w:pPr>
        <w:ind w:left="9000" w:hanging="1440"/>
      </w:pPr>
      <w:rPr>
        <w:rFonts w:hint="eastAsia"/>
      </w:rPr>
    </w:lvl>
    <w:lvl w:ilvl="8">
      <w:start w:val="1"/>
      <w:numFmt w:val="decimal"/>
      <w:isLgl/>
      <w:lvlText w:val="%1.%2.%3.%4.%5.%6.%7.%8.%9"/>
      <w:lvlJc w:val="left"/>
      <w:pPr>
        <w:ind w:left="10020" w:hanging="1440"/>
      </w:pPr>
      <w:rPr>
        <w:rFonts w:hint="eastAsia"/>
      </w:rPr>
    </w:lvl>
  </w:abstractNum>
  <w:abstractNum w:abstractNumId="29" w15:restartNumberingAfterBreak="0">
    <w:nsid w:val="5A955490"/>
    <w:multiLevelType w:val="hybridMultilevel"/>
    <w:tmpl w:val="FAFC6174"/>
    <w:lvl w:ilvl="0" w:tplc="0732838A">
      <w:start w:val="1"/>
      <w:numFmt w:val="decimal"/>
      <w:lvlText w:val="%1）"/>
      <w:lvlJc w:val="left"/>
      <w:pPr>
        <w:ind w:left="1240" w:hanging="400"/>
      </w:pPr>
      <w:rPr>
        <w:rFonts w:ascii="宋体" w:eastAsia="宋体" w:hAnsi="宋体" w:hint="eastAsia"/>
        <w:color w:val="auto"/>
        <w:sz w:val="21"/>
      </w:rPr>
    </w:lvl>
    <w:lvl w:ilvl="1" w:tplc="E8BAD0BA">
      <w:start w:val="1"/>
      <w:numFmt w:val="japaneseCounting"/>
      <w:lvlText w:val="%2、"/>
      <w:lvlJc w:val="left"/>
      <w:pPr>
        <w:ind w:left="1920" w:hanging="360"/>
      </w:pPr>
      <w:rPr>
        <w:rFonts w:hint="default"/>
      </w:rPr>
    </w:lvl>
    <w:lvl w:ilvl="2" w:tplc="0C7C3D02">
      <w:start w:val="1"/>
      <w:numFmt w:val="decimal"/>
      <w:lvlText w:val="%3、"/>
      <w:lvlJc w:val="left"/>
      <w:pPr>
        <w:ind w:left="2820" w:hanging="360"/>
      </w:pPr>
      <w:rPr>
        <w:rFonts w:hint="default"/>
      </w:r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0" w15:restartNumberingAfterBreak="0">
    <w:nsid w:val="5C503079"/>
    <w:multiLevelType w:val="hybridMultilevel"/>
    <w:tmpl w:val="E638B744"/>
    <w:lvl w:ilvl="0" w:tplc="2D1880FC">
      <w:start w:val="1"/>
      <w:numFmt w:val="none"/>
      <w:lvlText w:val="一、"/>
      <w:lvlJc w:val="left"/>
      <w:pPr>
        <w:tabs>
          <w:tab w:val="num" w:pos="480"/>
        </w:tabs>
        <w:ind w:left="480" w:hanging="480"/>
      </w:pPr>
      <w:rPr>
        <w:rFonts w:ascii="宋体"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5FFF750D"/>
    <w:multiLevelType w:val="hybridMultilevel"/>
    <w:tmpl w:val="7F901696"/>
    <w:lvl w:ilvl="0" w:tplc="04090011">
      <w:start w:val="1"/>
      <w:numFmt w:val="decimal"/>
      <w:lvlText w:val="%1)"/>
      <w:lvlJc w:val="left"/>
      <w:pPr>
        <w:ind w:left="1141" w:hanging="360"/>
      </w:p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32" w15:restartNumberingAfterBreak="0">
    <w:nsid w:val="631A3A01"/>
    <w:multiLevelType w:val="hybridMultilevel"/>
    <w:tmpl w:val="CB9C9810"/>
    <w:lvl w:ilvl="0" w:tplc="04090011">
      <w:start w:val="1"/>
      <w:numFmt w:val="decimal"/>
      <w:lvlText w:val="%1)"/>
      <w:lvlJc w:val="left"/>
      <w:pPr>
        <w:ind w:left="1141" w:hanging="360"/>
      </w:pPr>
    </w:lvl>
    <w:lvl w:ilvl="1" w:tplc="04090019" w:tentative="1">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33" w15:restartNumberingAfterBreak="0">
    <w:nsid w:val="6602188D"/>
    <w:multiLevelType w:val="hybridMultilevel"/>
    <w:tmpl w:val="192CFCAE"/>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34" w15:restartNumberingAfterBreak="0">
    <w:nsid w:val="68955A6A"/>
    <w:multiLevelType w:val="hybridMultilevel"/>
    <w:tmpl w:val="E1B473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E31AF"/>
    <w:multiLevelType w:val="hybridMultilevel"/>
    <w:tmpl w:val="7AA81B76"/>
    <w:lvl w:ilvl="0" w:tplc="04090011">
      <w:start w:val="1"/>
      <w:numFmt w:val="decimal"/>
      <w:lvlText w:val="%1)"/>
      <w:lvlJc w:val="left"/>
      <w:pPr>
        <w:ind w:left="1141" w:hanging="360"/>
      </w:pPr>
    </w:lvl>
    <w:lvl w:ilvl="1" w:tplc="04090019">
      <w:start w:val="1"/>
      <w:numFmt w:val="lowerLetter"/>
      <w:lvlText w:val="%2."/>
      <w:lvlJc w:val="left"/>
      <w:pPr>
        <w:ind w:left="1861" w:hanging="360"/>
      </w:pPr>
    </w:lvl>
    <w:lvl w:ilvl="2" w:tplc="0409001B">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36" w15:restartNumberingAfterBreak="0">
    <w:nsid w:val="6BBB3C2E"/>
    <w:multiLevelType w:val="hybridMultilevel"/>
    <w:tmpl w:val="DA8E10EA"/>
    <w:lvl w:ilvl="0" w:tplc="04090011">
      <w:start w:val="1"/>
      <w:numFmt w:val="decimal"/>
      <w:lvlText w:val="%1)"/>
      <w:lvlJc w:val="left"/>
      <w:pPr>
        <w:ind w:left="1141" w:hanging="360"/>
      </w:pPr>
    </w:lvl>
    <w:lvl w:ilvl="1" w:tplc="04090019">
      <w:start w:val="1"/>
      <w:numFmt w:val="lowerLetter"/>
      <w:lvlText w:val="%2."/>
      <w:lvlJc w:val="left"/>
      <w:pPr>
        <w:ind w:left="1861" w:hanging="360"/>
      </w:pPr>
    </w:lvl>
    <w:lvl w:ilvl="2" w:tplc="0409001B">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37" w15:restartNumberingAfterBreak="0">
    <w:nsid w:val="6BDE6835"/>
    <w:multiLevelType w:val="hybridMultilevel"/>
    <w:tmpl w:val="094ACC70"/>
    <w:lvl w:ilvl="0" w:tplc="04090011">
      <w:start w:val="1"/>
      <w:numFmt w:val="decimal"/>
      <w:lvlText w:val="%1)"/>
      <w:lvlJc w:val="left"/>
      <w:pPr>
        <w:ind w:left="1141" w:hanging="360"/>
      </w:pPr>
    </w:lvl>
    <w:lvl w:ilvl="1" w:tplc="04090011">
      <w:start w:val="1"/>
      <w:numFmt w:val="decimal"/>
      <w:lvlText w:val="%2)"/>
      <w:lvlJc w:val="left"/>
      <w:pPr>
        <w:ind w:left="114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38" w15:restartNumberingAfterBreak="0">
    <w:nsid w:val="6E42339C"/>
    <w:multiLevelType w:val="hybridMultilevel"/>
    <w:tmpl w:val="680AA21C"/>
    <w:lvl w:ilvl="0" w:tplc="8EEA36F0">
      <w:start w:val="1"/>
      <w:numFmt w:val="decimal"/>
      <w:lvlText w:val="%1）"/>
      <w:lvlJc w:val="left"/>
      <w:pPr>
        <w:ind w:left="1141" w:hanging="360"/>
      </w:pPr>
      <w:rPr>
        <w:rFonts w:hint="eastAsia"/>
      </w:rPr>
    </w:lvl>
    <w:lvl w:ilvl="1" w:tplc="8EEA36F0">
      <w:start w:val="1"/>
      <w:numFmt w:val="decimal"/>
      <w:lvlText w:val="%2）"/>
      <w:lvlJc w:val="left"/>
      <w:pPr>
        <w:ind w:left="1440" w:hanging="360"/>
      </w:pPr>
      <w:rPr>
        <w:rFonts w:hint="eastAsia"/>
      </w:r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39" w15:restartNumberingAfterBreak="0">
    <w:nsid w:val="6EA56E3B"/>
    <w:multiLevelType w:val="hybridMultilevel"/>
    <w:tmpl w:val="E27EA418"/>
    <w:lvl w:ilvl="0" w:tplc="256E77AE">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0" w15:restartNumberingAfterBreak="0">
    <w:nsid w:val="70EB49BD"/>
    <w:multiLevelType w:val="hybridMultilevel"/>
    <w:tmpl w:val="4EFEB888"/>
    <w:lvl w:ilvl="0" w:tplc="8EEA36F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692837"/>
    <w:multiLevelType w:val="hybridMultilevel"/>
    <w:tmpl w:val="1B40E732"/>
    <w:lvl w:ilvl="0" w:tplc="FAA88B2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BD397F"/>
    <w:multiLevelType w:val="hybridMultilevel"/>
    <w:tmpl w:val="F928FA6A"/>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200BC"/>
    <w:multiLevelType w:val="hybridMultilevel"/>
    <w:tmpl w:val="C9D6D230"/>
    <w:lvl w:ilvl="0" w:tplc="05B2BC2E">
      <w:start w:val="1"/>
      <w:numFmt w:val="japaneseCounting"/>
      <w:lvlText w:val="%1、"/>
      <w:lvlJc w:val="left"/>
      <w:pPr>
        <w:tabs>
          <w:tab w:val="num" w:pos="660"/>
        </w:tabs>
        <w:ind w:left="660" w:hanging="48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4" w15:restartNumberingAfterBreak="0">
    <w:nsid w:val="797F4068"/>
    <w:multiLevelType w:val="multilevel"/>
    <w:tmpl w:val="46FE099E"/>
    <w:lvl w:ilvl="0">
      <w:start w:val="2"/>
      <w:numFmt w:val="decimal"/>
      <w:lvlText w:val="%1"/>
      <w:lvlJc w:val="left"/>
      <w:pPr>
        <w:ind w:left="360" w:hanging="360"/>
      </w:pPr>
      <w:rPr>
        <w:rFonts w:hint="eastAsia"/>
      </w:rPr>
    </w:lvl>
    <w:lvl w:ilvl="1">
      <w:start w:val="1"/>
      <w:numFmt w:val="decimal"/>
      <w:lvlText w:val="%1.%2"/>
      <w:lvlJc w:val="left"/>
      <w:pPr>
        <w:ind w:left="1800" w:hanging="360"/>
      </w:pPr>
      <w:rPr>
        <w:rFonts w:hint="eastAsia"/>
      </w:rPr>
    </w:lvl>
    <w:lvl w:ilvl="2">
      <w:start w:val="1"/>
      <w:numFmt w:val="decimal"/>
      <w:lvlText w:val="%1.%2.%3"/>
      <w:lvlJc w:val="left"/>
      <w:pPr>
        <w:ind w:left="3600" w:hanging="720"/>
      </w:pPr>
      <w:rPr>
        <w:rFonts w:hint="eastAsia"/>
      </w:rPr>
    </w:lvl>
    <w:lvl w:ilvl="3">
      <w:start w:val="1"/>
      <w:numFmt w:val="decimal"/>
      <w:lvlText w:val="%1.%2.%3.%4"/>
      <w:lvlJc w:val="left"/>
      <w:pPr>
        <w:ind w:left="5400" w:hanging="1080"/>
      </w:pPr>
      <w:rPr>
        <w:rFonts w:hint="eastAsia"/>
      </w:rPr>
    </w:lvl>
    <w:lvl w:ilvl="4">
      <w:start w:val="1"/>
      <w:numFmt w:val="decimal"/>
      <w:lvlText w:val="%1.%2.%3.%4.%5"/>
      <w:lvlJc w:val="left"/>
      <w:pPr>
        <w:ind w:left="6840" w:hanging="1080"/>
      </w:pPr>
      <w:rPr>
        <w:rFonts w:hint="eastAsia"/>
      </w:rPr>
    </w:lvl>
    <w:lvl w:ilvl="5">
      <w:start w:val="1"/>
      <w:numFmt w:val="decimal"/>
      <w:lvlText w:val="%1.%2.%3.%4.%5.%6"/>
      <w:lvlJc w:val="left"/>
      <w:pPr>
        <w:ind w:left="8640" w:hanging="1440"/>
      </w:pPr>
      <w:rPr>
        <w:rFonts w:hint="eastAsia"/>
      </w:rPr>
    </w:lvl>
    <w:lvl w:ilvl="6">
      <w:start w:val="1"/>
      <w:numFmt w:val="decimal"/>
      <w:lvlText w:val="%1.%2.%3.%4.%5.%6.%7"/>
      <w:lvlJc w:val="left"/>
      <w:pPr>
        <w:ind w:left="10080" w:hanging="1440"/>
      </w:pPr>
      <w:rPr>
        <w:rFonts w:hint="eastAsia"/>
      </w:rPr>
    </w:lvl>
    <w:lvl w:ilvl="7">
      <w:start w:val="1"/>
      <w:numFmt w:val="decimal"/>
      <w:lvlText w:val="%1.%2.%3.%4.%5.%6.%7.%8"/>
      <w:lvlJc w:val="left"/>
      <w:pPr>
        <w:ind w:left="11880" w:hanging="1800"/>
      </w:pPr>
      <w:rPr>
        <w:rFonts w:hint="eastAsia"/>
      </w:rPr>
    </w:lvl>
    <w:lvl w:ilvl="8">
      <w:start w:val="1"/>
      <w:numFmt w:val="decimal"/>
      <w:lvlText w:val="%1.%2.%3.%4.%5.%6.%7.%8.%9"/>
      <w:lvlJc w:val="left"/>
      <w:pPr>
        <w:ind w:left="13320" w:hanging="1800"/>
      </w:pPr>
      <w:rPr>
        <w:rFonts w:hint="eastAsia"/>
      </w:rPr>
    </w:lvl>
  </w:abstractNum>
  <w:abstractNum w:abstractNumId="45" w15:restartNumberingAfterBreak="0">
    <w:nsid w:val="798417FB"/>
    <w:multiLevelType w:val="multilevel"/>
    <w:tmpl w:val="591CE36C"/>
    <w:lvl w:ilvl="0">
      <w:start w:val="1"/>
      <w:numFmt w:val="decimal"/>
      <w:lvlText w:val="%1"/>
      <w:lvlJc w:val="left"/>
      <w:pPr>
        <w:ind w:left="360" w:hanging="360"/>
      </w:pPr>
      <w:rPr>
        <w:rFonts w:hint="eastAsia"/>
      </w:rPr>
    </w:lvl>
    <w:lvl w:ilvl="1">
      <w:start w:val="1"/>
      <w:numFmt w:val="decimal"/>
      <w:lvlText w:val="%1.%2"/>
      <w:lvlJc w:val="left"/>
      <w:pPr>
        <w:ind w:left="1800" w:hanging="360"/>
      </w:pPr>
      <w:rPr>
        <w:rFonts w:hint="eastAsia"/>
      </w:rPr>
    </w:lvl>
    <w:lvl w:ilvl="2">
      <w:start w:val="1"/>
      <w:numFmt w:val="decimal"/>
      <w:lvlText w:val="%1.%2.%3"/>
      <w:lvlJc w:val="left"/>
      <w:pPr>
        <w:ind w:left="3600" w:hanging="720"/>
      </w:pPr>
      <w:rPr>
        <w:rFonts w:hint="eastAsia"/>
      </w:rPr>
    </w:lvl>
    <w:lvl w:ilvl="3">
      <w:start w:val="1"/>
      <w:numFmt w:val="decimal"/>
      <w:lvlText w:val="%1.%2.%3.%4"/>
      <w:lvlJc w:val="left"/>
      <w:pPr>
        <w:ind w:left="5040" w:hanging="720"/>
      </w:pPr>
      <w:rPr>
        <w:rFonts w:hint="eastAsia"/>
      </w:rPr>
    </w:lvl>
    <w:lvl w:ilvl="4">
      <w:start w:val="1"/>
      <w:numFmt w:val="decimal"/>
      <w:lvlText w:val="%1.%2.%3.%4.%5"/>
      <w:lvlJc w:val="left"/>
      <w:pPr>
        <w:ind w:left="6840" w:hanging="1080"/>
      </w:pPr>
      <w:rPr>
        <w:rFonts w:hint="eastAsia"/>
      </w:rPr>
    </w:lvl>
    <w:lvl w:ilvl="5">
      <w:start w:val="1"/>
      <w:numFmt w:val="decimal"/>
      <w:lvlText w:val="%1.%2.%3.%4.%5.%6"/>
      <w:lvlJc w:val="left"/>
      <w:pPr>
        <w:ind w:left="8280" w:hanging="1080"/>
      </w:pPr>
      <w:rPr>
        <w:rFonts w:hint="eastAsia"/>
      </w:rPr>
    </w:lvl>
    <w:lvl w:ilvl="6">
      <w:start w:val="1"/>
      <w:numFmt w:val="decimal"/>
      <w:lvlText w:val="%1.%2.%3.%4.%5.%6.%7"/>
      <w:lvlJc w:val="left"/>
      <w:pPr>
        <w:ind w:left="9720" w:hanging="1080"/>
      </w:pPr>
      <w:rPr>
        <w:rFonts w:hint="eastAsia"/>
      </w:rPr>
    </w:lvl>
    <w:lvl w:ilvl="7">
      <w:start w:val="1"/>
      <w:numFmt w:val="decimal"/>
      <w:lvlText w:val="%1.%2.%3.%4.%5.%6.%7.%8"/>
      <w:lvlJc w:val="left"/>
      <w:pPr>
        <w:ind w:left="11520" w:hanging="1440"/>
      </w:pPr>
      <w:rPr>
        <w:rFonts w:hint="eastAsia"/>
      </w:rPr>
    </w:lvl>
    <w:lvl w:ilvl="8">
      <w:start w:val="1"/>
      <w:numFmt w:val="decimal"/>
      <w:lvlText w:val="%1.%2.%3.%4.%5.%6.%7.%8.%9"/>
      <w:lvlJc w:val="left"/>
      <w:pPr>
        <w:ind w:left="12960" w:hanging="1440"/>
      </w:pPr>
      <w:rPr>
        <w:rFonts w:hint="eastAsia"/>
      </w:rPr>
    </w:lvl>
  </w:abstractNum>
  <w:abstractNum w:abstractNumId="46" w15:restartNumberingAfterBreak="0">
    <w:nsid w:val="7B860C7F"/>
    <w:multiLevelType w:val="hybridMultilevel"/>
    <w:tmpl w:val="5210C374"/>
    <w:lvl w:ilvl="0" w:tplc="8EEA36F0">
      <w:start w:val="1"/>
      <w:numFmt w:val="decimal"/>
      <w:lvlText w:val="%1）"/>
      <w:lvlJc w:val="left"/>
      <w:pPr>
        <w:ind w:left="1141" w:hanging="360"/>
      </w:pPr>
      <w:rPr>
        <w:rFonts w:hint="eastAsia"/>
      </w:rPr>
    </w:lvl>
    <w:lvl w:ilvl="1" w:tplc="04090019">
      <w:start w:val="1"/>
      <w:numFmt w:val="lowerLetter"/>
      <w:lvlText w:val="%2."/>
      <w:lvlJc w:val="left"/>
      <w:pPr>
        <w:ind w:left="1861" w:hanging="360"/>
      </w:pPr>
    </w:lvl>
    <w:lvl w:ilvl="2" w:tplc="0409001B" w:tentative="1">
      <w:start w:val="1"/>
      <w:numFmt w:val="lowerRoman"/>
      <w:lvlText w:val="%3."/>
      <w:lvlJc w:val="right"/>
      <w:pPr>
        <w:ind w:left="2581" w:hanging="180"/>
      </w:pPr>
    </w:lvl>
    <w:lvl w:ilvl="3" w:tplc="0409000F" w:tentative="1">
      <w:start w:val="1"/>
      <w:numFmt w:val="decimal"/>
      <w:lvlText w:val="%4."/>
      <w:lvlJc w:val="left"/>
      <w:pPr>
        <w:ind w:left="3301" w:hanging="360"/>
      </w:pPr>
    </w:lvl>
    <w:lvl w:ilvl="4" w:tplc="04090019" w:tentative="1">
      <w:start w:val="1"/>
      <w:numFmt w:val="lowerLetter"/>
      <w:lvlText w:val="%5."/>
      <w:lvlJc w:val="left"/>
      <w:pPr>
        <w:ind w:left="4021" w:hanging="360"/>
      </w:pPr>
    </w:lvl>
    <w:lvl w:ilvl="5" w:tplc="0409001B" w:tentative="1">
      <w:start w:val="1"/>
      <w:numFmt w:val="lowerRoman"/>
      <w:lvlText w:val="%6."/>
      <w:lvlJc w:val="right"/>
      <w:pPr>
        <w:ind w:left="4741" w:hanging="180"/>
      </w:pPr>
    </w:lvl>
    <w:lvl w:ilvl="6" w:tplc="0409000F" w:tentative="1">
      <w:start w:val="1"/>
      <w:numFmt w:val="decimal"/>
      <w:lvlText w:val="%7."/>
      <w:lvlJc w:val="left"/>
      <w:pPr>
        <w:ind w:left="5461" w:hanging="360"/>
      </w:pPr>
    </w:lvl>
    <w:lvl w:ilvl="7" w:tplc="04090019" w:tentative="1">
      <w:start w:val="1"/>
      <w:numFmt w:val="lowerLetter"/>
      <w:lvlText w:val="%8."/>
      <w:lvlJc w:val="left"/>
      <w:pPr>
        <w:ind w:left="6181" w:hanging="360"/>
      </w:pPr>
    </w:lvl>
    <w:lvl w:ilvl="8" w:tplc="0409001B" w:tentative="1">
      <w:start w:val="1"/>
      <w:numFmt w:val="lowerRoman"/>
      <w:lvlText w:val="%9."/>
      <w:lvlJc w:val="right"/>
      <w:pPr>
        <w:ind w:left="6901" w:hanging="180"/>
      </w:pPr>
    </w:lvl>
  </w:abstractNum>
  <w:abstractNum w:abstractNumId="47" w15:restartNumberingAfterBreak="0">
    <w:nsid w:val="7E65494B"/>
    <w:multiLevelType w:val="hybridMultilevel"/>
    <w:tmpl w:val="16E0FA72"/>
    <w:lvl w:ilvl="0" w:tplc="8EEA36F0">
      <w:start w:val="1"/>
      <w:numFmt w:val="decimal"/>
      <w:lvlText w:val="%1）"/>
      <w:lvlJc w:val="left"/>
      <w:pPr>
        <w:ind w:left="720" w:hanging="360"/>
      </w:pPr>
      <w:rPr>
        <w:rFonts w:hint="eastAsia"/>
      </w:rPr>
    </w:lvl>
    <w:lvl w:ilvl="1" w:tplc="8EEA36F0">
      <w:start w:val="1"/>
      <w:numFmt w:val="decimal"/>
      <w:lvlText w:val="%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169184">
    <w:abstractNumId w:val="19"/>
  </w:num>
  <w:num w:numId="2" w16cid:durableId="1422020831">
    <w:abstractNumId w:val="24"/>
  </w:num>
  <w:num w:numId="3" w16cid:durableId="1632252282">
    <w:abstractNumId w:val="33"/>
  </w:num>
  <w:num w:numId="4" w16cid:durableId="1984777110">
    <w:abstractNumId w:val="30"/>
  </w:num>
  <w:num w:numId="5" w16cid:durableId="5863029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5614238">
    <w:abstractNumId w:val="6"/>
  </w:num>
  <w:num w:numId="7" w16cid:durableId="1302267413">
    <w:abstractNumId w:val="41"/>
  </w:num>
  <w:num w:numId="8" w16cid:durableId="2144804555">
    <w:abstractNumId w:val="42"/>
  </w:num>
  <w:num w:numId="9" w16cid:durableId="233702970">
    <w:abstractNumId w:val="28"/>
  </w:num>
  <w:num w:numId="10" w16cid:durableId="184833891">
    <w:abstractNumId w:val="10"/>
  </w:num>
  <w:num w:numId="11" w16cid:durableId="881480939">
    <w:abstractNumId w:val="23"/>
  </w:num>
  <w:num w:numId="12" w16cid:durableId="763845572">
    <w:abstractNumId w:val="39"/>
  </w:num>
  <w:num w:numId="13" w16cid:durableId="944993487">
    <w:abstractNumId w:val="2"/>
  </w:num>
  <w:num w:numId="14" w16cid:durableId="24139612">
    <w:abstractNumId w:val="45"/>
  </w:num>
  <w:num w:numId="15" w16cid:durableId="1655572336">
    <w:abstractNumId w:val="44"/>
  </w:num>
  <w:num w:numId="16" w16cid:durableId="836309518">
    <w:abstractNumId w:val="8"/>
  </w:num>
  <w:num w:numId="17" w16cid:durableId="511408836">
    <w:abstractNumId w:val="29"/>
  </w:num>
  <w:num w:numId="18" w16cid:durableId="1626304405">
    <w:abstractNumId w:val="9"/>
  </w:num>
  <w:num w:numId="19" w16cid:durableId="874852514">
    <w:abstractNumId w:val="1"/>
  </w:num>
  <w:num w:numId="20" w16cid:durableId="154683993">
    <w:abstractNumId w:val="21"/>
  </w:num>
  <w:num w:numId="21" w16cid:durableId="1410808551">
    <w:abstractNumId w:val="16"/>
  </w:num>
  <w:num w:numId="22" w16cid:durableId="159468037">
    <w:abstractNumId w:val="17"/>
  </w:num>
  <w:num w:numId="23" w16cid:durableId="291521511">
    <w:abstractNumId w:val="22"/>
  </w:num>
  <w:num w:numId="24" w16cid:durableId="553585857">
    <w:abstractNumId w:val="26"/>
  </w:num>
  <w:num w:numId="25" w16cid:durableId="1969237040">
    <w:abstractNumId w:val="37"/>
  </w:num>
  <w:num w:numId="26" w16cid:durableId="1674339924">
    <w:abstractNumId w:val="13"/>
  </w:num>
  <w:num w:numId="27" w16cid:durableId="1360083801">
    <w:abstractNumId w:val="34"/>
  </w:num>
  <w:num w:numId="28" w16cid:durableId="1538471088">
    <w:abstractNumId w:val="20"/>
  </w:num>
  <w:num w:numId="29" w16cid:durableId="839544124">
    <w:abstractNumId w:val="7"/>
  </w:num>
  <w:num w:numId="30" w16cid:durableId="206189281">
    <w:abstractNumId w:val="12"/>
  </w:num>
  <w:num w:numId="31" w16cid:durableId="564031466">
    <w:abstractNumId w:val="36"/>
  </w:num>
  <w:num w:numId="32" w16cid:durableId="364791616">
    <w:abstractNumId w:val="35"/>
  </w:num>
  <w:num w:numId="33" w16cid:durableId="1742944420">
    <w:abstractNumId w:val="0"/>
  </w:num>
  <w:num w:numId="34" w16cid:durableId="1584490882">
    <w:abstractNumId w:val="3"/>
  </w:num>
  <w:num w:numId="35" w16cid:durableId="1352681143">
    <w:abstractNumId w:val="47"/>
  </w:num>
  <w:num w:numId="36" w16cid:durableId="1751463703">
    <w:abstractNumId w:val="27"/>
  </w:num>
  <w:num w:numId="37" w16cid:durableId="126165679">
    <w:abstractNumId w:val="32"/>
  </w:num>
  <w:num w:numId="38" w16cid:durableId="1964727185">
    <w:abstractNumId w:val="15"/>
  </w:num>
  <w:num w:numId="39" w16cid:durableId="575673682">
    <w:abstractNumId w:val="11"/>
  </w:num>
  <w:num w:numId="40" w16cid:durableId="493225579">
    <w:abstractNumId w:val="31"/>
  </w:num>
  <w:num w:numId="41" w16cid:durableId="1145514207">
    <w:abstractNumId w:val="46"/>
  </w:num>
  <w:num w:numId="42" w16cid:durableId="1220286454">
    <w:abstractNumId w:val="5"/>
  </w:num>
  <w:num w:numId="43" w16cid:durableId="876160300">
    <w:abstractNumId w:val="18"/>
  </w:num>
  <w:num w:numId="44" w16cid:durableId="1118376520">
    <w:abstractNumId w:val="38"/>
  </w:num>
  <w:num w:numId="45" w16cid:durableId="1850676471">
    <w:abstractNumId w:val="14"/>
  </w:num>
  <w:num w:numId="46" w16cid:durableId="839808684">
    <w:abstractNumId w:val="25"/>
  </w:num>
  <w:num w:numId="47" w16cid:durableId="587815832">
    <w:abstractNumId w:val="40"/>
  </w:num>
  <w:num w:numId="48" w16cid:durableId="587811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27251"/>
    <w:rsid w:val="00077A5F"/>
    <w:rsid w:val="00083773"/>
    <w:rsid w:val="000F054A"/>
    <w:rsid w:val="000F6D2C"/>
    <w:rsid w:val="00134F3D"/>
    <w:rsid w:val="00163264"/>
    <w:rsid w:val="0017517F"/>
    <w:rsid w:val="00183170"/>
    <w:rsid w:val="001B42B1"/>
    <w:rsid w:val="001D357B"/>
    <w:rsid w:val="001E300C"/>
    <w:rsid w:val="001E5724"/>
    <w:rsid w:val="00220AF0"/>
    <w:rsid w:val="00234935"/>
    <w:rsid w:val="00242214"/>
    <w:rsid w:val="00242673"/>
    <w:rsid w:val="00244F42"/>
    <w:rsid w:val="00255D1A"/>
    <w:rsid w:val="00277605"/>
    <w:rsid w:val="00285327"/>
    <w:rsid w:val="002A7568"/>
    <w:rsid w:val="002C730F"/>
    <w:rsid w:val="002D4535"/>
    <w:rsid w:val="002E4266"/>
    <w:rsid w:val="00311E4A"/>
    <w:rsid w:val="00313A87"/>
    <w:rsid w:val="00322986"/>
    <w:rsid w:val="0034254B"/>
    <w:rsid w:val="0038665C"/>
    <w:rsid w:val="003D6351"/>
    <w:rsid w:val="004070CF"/>
    <w:rsid w:val="00434DDA"/>
    <w:rsid w:val="00445401"/>
    <w:rsid w:val="00450381"/>
    <w:rsid w:val="004577E4"/>
    <w:rsid w:val="005152AE"/>
    <w:rsid w:val="00533FA3"/>
    <w:rsid w:val="005536CA"/>
    <w:rsid w:val="005A0378"/>
    <w:rsid w:val="006139B5"/>
    <w:rsid w:val="00641566"/>
    <w:rsid w:val="00655DE7"/>
    <w:rsid w:val="00665621"/>
    <w:rsid w:val="0067064A"/>
    <w:rsid w:val="006768FB"/>
    <w:rsid w:val="006956D1"/>
    <w:rsid w:val="006C3BBD"/>
    <w:rsid w:val="006D643B"/>
    <w:rsid w:val="006E4F82"/>
    <w:rsid w:val="006F64C9"/>
    <w:rsid w:val="00724650"/>
    <w:rsid w:val="00760AED"/>
    <w:rsid w:val="007639A2"/>
    <w:rsid w:val="007773FA"/>
    <w:rsid w:val="00791914"/>
    <w:rsid w:val="007B16DE"/>
    <w:rsid w:val="007B26A1"/>
    <w:rsid w:val="007C379D"/>
    <w:rsid w:val="007C3AAB"/>
    <w:rsid w:val="007C62ED"/>
    <w:rsid w:val="007D1F4B"/>
    <w:rsid w:val="007E39E3"/>
    <w:rsid w:val="007F7D88"/>
    <w:rsid w:val="00800232"/>
    <w:rsid w:val="008128AD"/>
    <w:rsid w:val="008249DA"/>
    <w:rsid w:val="008258ED"/>
    <w:rsid w:val="00826B7B"/>
    <w:rsid w:val="00835192"/>
    <w:rsid w:val="008560E2"/>
    <w:rsid w:val="0085744B"/>
    <w:rsid w:val="00871678"/>
    <w:rsid w:val="00873A0A"/>
    <w:rsid w:val="00876D76"/>
    <w:rsid w:val="00886EBF"/>
    <w:rsid w:val="008A3579"/>
    <w:rsid w:val="008B26EA"/>
    <w:rsid w:val="008C75E9"/>
    <w:rsid w:val="008E34D1"/>
    <w:rsid w:val="009127A4"/>
    <w:rsid w:val="009224BE"/>
    <w:rsid w:val="0096327A"/>
    <w:rsid w:val="00980835"/>
    <w:rsid w:val="009A3174"/>
    <w:rsid w:val="009B580D"/>
    <w:rsid w:val="009E006F"/>
    <w:rsid w:val="00A03BBD"/>
    <w:rsid w:val="00A36FA4"/>
    <w:rsid w:val="00A61EFD"/>
    <w:rsid w:val="00AA4570"/>
    <w:rsid w:val="00AA4881"/>
    <w:rsid w:val="00AA630A"/>
    <w:rsid w:val="00AC22E0"/>
    <w:rsid w:val="00AE3A1A"/>
    <w:rsid w:val="00AE3D1A"/>
    <w:rsid w:val="00B03909"/>
    <w:rsid w:val="00B40ECD"/>
    <w:rsid w:val="00B43D07"/>
    <w:rsid w:val="00B70688"/>
    <w:rsid w:val="00B75C24"/>
    <w:rsid w:val="00B95322"/>
    <w:rsid w:val="00BA23F0"/>
    <w:rsid w:val="00BC18BA"/>
    <w:rsid w:val="00BC410F"/>
    <w:rsid w:val="00BE62D5"/>
    <w:rsid w:val="00C00798"/>
    <w:rsid w:val="00C31B93"/>
    <w:rsid w:val="00C31FB9"/>
    <w:rsid w:val="00C54636"/>
    <w:rsid w:val="00C739FD"/>
    <w:rsid w:val="00CA53B2"/>
    <w:rsid w:val="00D02F99"/>
    <w:rsid w:val="00D13271"/>
    <w:rsid w:val="00D14471"/>
    <w:rsid w:val="00D417A1"/>
    <w:rsid w:val="00D504B7"/>
    <w:rsid w:val="00D542E0"/>
    <w:rsid w:val="00D54BCD"/>
    <w:rsid w:val="00D715F7"/>
    <w:rsid w:val="00D848C9"/>
    <w:rsid w:val="00DA068F"/>
    <w:rsid w:val="00DD4A1D"/>
    <w:rsid w:val="00DD7B5F"/>
    <w:rsid w:val="00DE0389"/>
    <w:rsid w:val="00DE284B"/>
    <w:rsid w:val="00DE7849"/>
    <w:rsid w:val="00DF7784"/>
    <w:rsid w:val="00E05E8B"/>
    <w:rsid w:val="00E20617"/>
    <w:rsid w:val="00E21A7A"/>
    <w:rsid w:val="00E25A35"/>
    <w:rsid w:val="00E366AB"/>
    <w:rsid w:val="00E76E34"/>
    <w:rsid w:val="00E7700D"/>
    <w:rsid w:val="00EA2E5D"/>
    <w:rsid w:val="00EA3AA8"/>
    <w:rsid w:val="00EA7821"/>
    <w:rsid w:val="00EC054C"/>
    <w:rsid w:val="00ED7F81"/>
    <w:rsid w:val="00F1350A"/>
    <w:rsid w:val="00F56396"/>
    <w:rsid w:val="00F84AF0"/>
    <w:rsid w:val="00FB77A1"/>
    <w:rsid w:val="00FC24B5"/>
    <w:rsid w:val="00FD02D9"/>
    <w:rsid w:val="00FF3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8FE1A"/>
  <w15:docId w15:val="{10FBE495-2E34-1847-8461-3C522645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9E00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17</Pages>
  <Words>3184</Words>
  <Characters>18152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4</cp:revision>
  <cp:lastPrinted>2020-12-24T07:17:00Z</cp:lastPrinted>
  <dcterms:created xsi:type="dcterms:W3CDTF">2023-05-08T03:51:00Z</dcterms:created>
  <dcterms:modified xsi:type="dcterms:W3CDTF">2023-07-23T03:01:00Z</dcterms:modified>
</cp:coreProperties>
</file>